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255" w:rsidRPr="001552B0" w:rsidRDefault="007B1255" w:rsidP="005973F5">
      <w:pPr>
        <w:rPr>
          <w:rFonts w:hint="eastAsia"/>
          <w:sz w:val="36"/>
          <w:szCs w:val="36"/>
        </w:rPr>
      </w:pPr>
      <w:r w:rsidRPr="001552B0">
        <w:rPr>
          <w:rFonts w:hint="eastAsia"/>
          <w:sz w:val="36"/>
          <w:szCs w:val="36"/>
        </w:rPr>
        <w:t>Female barrier installation teaching model</w:t>
      </w:r>
    </w:p>
    <w:p w:rsidR="0064078C" w:rsidRPr="00237291" w:rsidRDefault="0064078C" w:rsidP="00B940A5">
      <w:pPr>
        <w:ind w:left="480" w:firstLine="480"/>
        <w:rPr>
          <w:rFonts w:hint="eastAsia"/>
          <w:b/>
          <w:sz w:val="20"/>
          <w:szCs w:val="20"/>
          <w:vertAlign w:val="superscript"/>
          <w:lang w:val="de-DE"/>
        </w:rPr>
      </w:pPr>
      <w:r w:rsidRPr="00237291">
        <w:rPr>
          <w:rFonts w:hint="eastAsia"/>
          <w:b/>
          <w:sz w:val="20"/>
          <w:szCs w:val="20"/>
          <w:lang w:val="de-DE"/>
        </w:rPr>
        <w:t>Karen Chen</w:t>
      </w:r>
      <w:r w:rsidR="00724D35" w:rsidRPr="00237291">
        <w:rPr>
          <w:rFonts w:hint="eastAsia"/>
          <w:b/>
          <w:sz w:val="20"/>
          <w:szCs w:val="20"/>
          <w:vertAlign w:val="superscript"/>
          <w:lang w:val="de-DE"/>
        </w:rPr>
        <w:t>1</w:t>
      </w:r>
      <w:r w:rsidRPr="00237291">
        <w:rPr>
          <w:rFonts w:hint="eastAsia"/>
          <w:b/>
          <w:sz w:val="20"/>
          <w:szCs w:val="20"/>
          <w:lang w:val="de-DE"/>
        </w:rPr>
        <w:t xml:space="preserve">, </w:t>
      </w:r>
      <w:r w:rsidR="00FF750B" w:rsidRPr="00237291">
        <w:rPr>
          <w:rFonts w:hint="eastAsia"/>
          <w:b/>
          <w:sz w:val="20"/>
          <w:szCs w:val="20"/>
          <w:lang w:val="de-DE"/>
        </w:rPr>
        <w:t>Tu Mai</w:t>
      </w:r>
      <w:r w:rsidR="00FF750B" w:rsidRPr="00237291">
        <w:rPr>
          <w:rFonts w:hint="eastAsia"/>
          <w:b/>
          <w:sz w:val="20"/>
          <w:szCs w:val="20"/>
          <w:vertAlign w:val="superscript"/>
          <w:lang w:val="de-DE"/>
        </w:rPr>
        <w:t>1</w:t>
      </w:r>
      <w:r w:rsidR="00FF750B" w:rsidRPr="00237291">
        <w:rPr>
          <w:rFonts w:hint="eastAsia"/>
          <w:b/>
          <w:sz w:val="20"/>
          <w:szCs w:val="20"/>
          <w:lang w:val="de-DE"/>
        </w:rPr>
        <w:t xml:space="preserve">, </w:t>
      </w:r>
      <w:r w:rsidRPr="00237291">
        <w:rPr>
          <w:rFonts w:hint="eastAsia"/>
          <w:b/>
          <w:sz w:val="20"/>
          <w:szCs w:val="20"/>
          <w:lang w:val="de-DE"/>
        </w:rPr>
        <w:t>Rexxi Prasasya</w:t>
      </w:r>
      <w:r w:rsidR="00724D35" w:rsidRPr="00237291">
        <w:rPr>
          <w:rFonts w:hint="eastAsia"/>
          <w:b/>
          <w:sz w:val="20"/>
          <w:szCs w:val="20"/>
          <w:vertAlign w:val="superscript"/>
          <w:lang w:val="de-DE"/>
        </w:rPr>
        <w:t>1</w:t>
      </w:r>
    </w:p>
    <w:p w:rsidR="007B1255" w:rsidRPr="00237291" w:rsidRDefault="00FF750B" w:rsidP="00B940A5">
      <w:pPr>
        <w:ind w:left="480" w:firstLine="480"/>
        <w:rPr>
          <w:rFonts w:hint="eastAsia"/>
          <w:i/>
          <w:sz w:val="20"/>
          <w:szCs w:val="20"/>
        </w:rPr>
      </w:pPr>
      <w:r w:rsidRPr="00237291">
        <w:rPr>
          <w:rFonts w:hint="eastAsia"/>
          <w:sz w:val="20"/>
          <w:szCs w:val="20"/>
          <w:vertAlign w:val="superscript"/>
        </w:rPr>
        <w:t>1</w:t>
      </w:r>
      <w:r w:rsidR="00724D35" w:rsidRPr="00237291">
        <w:rPr>
          <w:rFonts w:hint="eastAsia"/>
          <w:i/>
          <w:sz w:val="20"/>
          <w:szCs w:val="20"/>
        </w:rPr>
        <w:t>Department of Biomedical Engineering, University of Wisconsi</w:t>
      </w:r>
      <w:r w:rsidR="001552B0">
        <w:rPr>
          <w:i/>
          <w:sz w:val="20"/>
          <w:szCs w:val="20"/>
        </w:rPr>
        <w:t>n-</w:t>
      </w:r>
      <w:r w:rsidR="00724D35" w:rsidRPr="00237291">
        <w:rPr>
          <w:rFonts w:hint="eastAsia"/>
          <w:i/>
          <w:sz w:val="20"/>
          <w:szCs w:val="20"/>
        </w:rPr>
        <w:t>Madison, Wisconsin</w:t>
      </w:r>
    </w:p>
    <w:p w:rsidR="00724D35" w:rsidRPr="00237291" w:rsidRDefault="00724D35" w:rsidP="005973F5">
      <w:pPr>
        <w:rPr>
          <w:rFonts w:hint="eastAsia"/>
          <w:sz w:val="20"/>
          <w:szCs w:val="20"/>
        </w:rPr>
      </w:pPr>
    </w:p>
    <w:p w:rsidR="00862B7C" w:rsidRPr="00237291" w:rsidRDefault="00862B7C" w:rsidP="005973F5">
      <w:pPr>
        <w:rPr>
          <w:b/>
          <w:sz w:val="20"/>
          <w:szCs w:val="20"/>
        </w:rPr>
        <w:sectPr w:rsidR="00862B7C" w:rsidRPr="00237291" w:rsidSect="00C8793C">
          <w:footerReference w:type="even" r:id="rId7"/>
          <w:footerReference w:type="default" r:id="rId8"/>
          <w:pgSz w:w="12242" w:h="15842" w:code="1"/>
          <w:pgMar w:top="1440" w:right="1440" w:bottom="1440" w:left="1440" w:header="851" w:footer="992" w:gutter="0"/>
          <w:cols w:space="425"/>
          <w:docGrid w:type="lines" w:linePitch="360"/>
        </w:sectPr>
      </w:pPr>
    </w:p>
    <w:p w:rsidR="005973F5" w:rsidRPr="00237291" w:rsidRDefault="005973F5" w:rsidP="005973F5">
      <w:pPr>
        <w:rPr>
          <w:rFonts w:hint="eastAsia"/>
          <w:sz w:val="20"/>
          <w:szCs w:val="20"/>
        </w:rPr>
      </w:pPr>
      <w:r w:rsidRPr="00237291">
        <w:rPr>
          <w:rFonts w:hint="eastAsia"/>
          <w:b/>
          <w:sz w:val="20"/>
          <w:szCs w:val="20"/>
        </w:rPr>
        <w:lastRenderedPageBreak/>
        <w:t>A</w:t>
      </w:r>
      <w:r w:rsidRPr="00237291">
        <w:rPr>
          <w:b/>
          <w:sz w:val="20"/>
          <w:szCs w:val="20"/>
        </w:rPr>
        <w:t>bstract</w:t>
      </w:r>
    </w:p>
    <w:p w:rsidR="0048222D" w:rsidRPr="00237291" w:rsidRDefault="00DA1299" w:rsidP="005973F5">
      <w:pPr>
        <w:rPr>
          <w:rFonts w:hint="eastAsia"/>
          <w:sz w:val="20"/>
          <w:szCs w:val="20"/>
        </w:rPr>
      </w:pPr>
      <w:r>
        <w:rPr>
          <w:sz w:val="20"/>
          <w:szCs w:val="20"/>
        </w:rPr>
        <w:t>The proper technique of using</w:t>
      </w:r>
      <w:r w:rsidR="00B97799" w:rsidRPr="00237291">
        <w:rPr>
          <w:rFonts w:hint="eastAsia"/>
          <w:sz w:val="20"/>
          <w:szCs w:val="20"/>
        </w:rPr>
        <w:t xml:space="preserve"> female barrier for prevention of sexually transmitted disease (STD) is difficult to demonstrate with the current teaching techniques. </w:t>
      </w:r>
      <w:r w:rsidR="00003721" w:rsidRPr="00237291">
        <w:rPr>
          <w:rFonts w:hint="eastAsia"/>
          <w:sz w:val="20"/>
          <w:szCs w:val="20"/>
        </w:rPr>
        <w:t xml:space="preserve">The existing usage of </w:t>
      </w:r>
      <w:r w:rsidR="005973F5" w:rsidRPr="00237291">
        <w:rPr>
          <w:sz w:val="20"/>
          <w:szCs w:val="20"/>
        </w:rPr>
        <w:t>illustrati</w:t>
      </w:r>
      <w:r w:rsidR="00003721" w:rsidRPr="00237291">
        <w:rPr>
          <w:sz w:val="20"/>
          <w:szCs w:val="20"/>
        </w:rPr>
        <w:t>ons and inaccurate pelvic model</w:t>
      </w:r>
      <w:r w:rsidR="00003721" w:rsidRPr="00237291">
        <w:rPr>
          <w:rFonts w:hint="eastAsia"/>
          <w:sz w:val="20"/>
          <w:szCs w:val="20"/>
        </w:rPr>
        <w:t xml:space="preserve"> </w:t>
      </w:r>
      <w:r w:rsidR="005973F5" w:rsidRPr="00237291">
        <w:rPr>
          <w:sz w:val="20"/>
          <w:szCs w:val="20"/>
        </w:rPr>
        <w:t xml:space="preserve">leaves audiences unconvinced in the effectiveness and comfort of female condoms (FC). </w:t>
      </w:r>
      <w:r w:rsidR="00003721" w:rsidRPr="00237291">
        <w:rPr>
          <w:rFonts w:hint="eastAsia"/>
          <w:sz w:val="20"/>
          <w:szCs w:val="20"/>
        </w:rPr>
        <w:t xml:space="preserve">A female pelvic model is developed that can be used for direct hands-on practices. </w:t>
      </w:r>
      <w:r w:rsidR="001234B5" w:rsidRPr="00237291">
        <w:rPr>
          <w:rFonts w:hint="eastAsia"/>
          <w:sz w:val="20"/>
          <w:szCs w:val="20"/>
        </w:rPr>
        <w:t xml:space="preserve">It is consisted of the gross anatomy of the female pelvic region, as well as the major anatomical landmarks near the vaginal opening. </w:t>
      </w:r>
      <w:r w:rsidR="0048222D" w:rsidRPr="00237291">
        <w:rPr>
          <w:rFonts w:hint="eastAsia"/>
          <w:sz w:val="20"/>
          <w:szCs w:val="20"/>
        </w:rPr>
        <w:t xml:space="preserve">The final design comprises </w:t>
      </w:r>
      <w:r w:rsidR="005973F5" w:rsidRPr="00237291">
        <w:rPr>
          <w:sz w:val="20"/>
          <w:szCs w:val="20"/>
        </w:rPr>
        <w:t xml:space="preserve">a modified inflated novelty doll and a transparent silicone masturbation sleeve to demonstrate the proper insertion of FC. </w:t>
      </w:r>
      <w:r w:rsidR="0048222D" w:rsidRPr="00237291">
        <w:rPr>
          <w:rFonts w:hint="eastAsia"/>
          <w:sz w:val="20"/>
          <w:szCs w:val="20"/>
        </w:rPr>
        <w:t xml:space="preserve">Classroom testing in 21 surveyed students indicated the improved understanding of the insertion of the FC </w:t>
      </w:r>
      <w:r w:rsidR="00853FD3" w:rsidRPr="00237291">
        <w:rPr>
          <w:sz w:val="20"/>
          <w:szCs w:val="20"/>
        </w:rPr>
        <w:t>(p &lt;</w:t>
      </w:r>
      <w:r w:rsidR="0048222D" w:rsidRPr="00237291">
        <w:rPr>
          <w:sz w:val="20"/>
          <w:szCs w:val="20"/>
        </w:rPr>
        <w:t>0</w:t>
      </w:r>
      <w:r w:rsidR="00853FD3" w:rsidRPr="00237291">
        <w:rPr>
          <w:rFonts w:hint="eastAsia"/>
          <w:sz w:val="20"/>
          <w:szCs w:val="20"/>
        </w:rPr>
        <w:t>.</w:t>
      </w:r>
      <w:r w:rsidR="0048222D" w:rsidRPr="00237291">
        <w:rPr>
          <w:sz w:val="20"/>
          <w:szCs w:val="20"/>
        </w:rPr>
        <w:t>05)</w:t>
      </w:r>
      <w:r w:rsidR="0048222D" w:rsidRPr="00237291">
        <w:rPr>
          <w:rFonts w:hint="eastAsia"/>
          <w:sz w:val="20"/>
          <w:szCs w:val="20"/>
        </w:rPr>
        <w:t xml:space="preserve">. </w:t>
      </w:r>
      <w:r w:rsidR="0048222D" w:rsidRPr="00237291">
        <w:rPr>
          <w:sz w:val="20"/>
          <w:szCs w:val="20"/>
        </w:rPr>
        <w:t>I</w:t>
      </w:r>
      <w:r w:rsidR="0048222D" w:rsidRPr="00237291">
        <w:rPr>
          <w:rFonts w:hint="eastAsia"/>
          <w:sz w:val="20"/>
          <w:szCs w:val="20"/>
        </w:rPr>
        <w:t xml:space="preserve">t was concluded that this female barrier model </w:t>
      </w:r>
      <w:r w:rsidR="001552B0">
        <w:rPr>
          <w:sz w:val="20"/>
          <w:szCs w:val="20"/>
        </w:rPr>
        <w:t>is more effective than</w:t>
      </w:r>
      <w:r w:rsidR="0048222D" w:rsidRPr="00237291">
        <w:rPr>
          <w:rFonts w:hint="eastAsia"/>
          <w:sz w:val="20"/>
          <w:szCs w:val="20"/>
        </w:rPr>
        <w:t xml:space="preserve"> the current </w:t>
      </w:r>
      <w:r w:rsidR="0048222D" w:rsidRPr="00237291">
        <w:rPr>
          <w:sz w:val="20"/>
          <w:szCs w:val="20"/>
        </w:rPr>
        <w:t>teaching</w:t>
      </w:r>
      <w:r w:rsidR="0048222D" w:rsidRPr="00237291">
        <w:rPr>
          <w:rFonts w:hint="eastAsia"/>
          <w:sz w:val="20"/>
          <w:szCs w:val="20"/>
        </w:rPr>
        <w:t xml:space="preserve"> method and is a valuable educational tool for students and educators.</w:t>
      </w:r>
    </w:p>
    <w:p w:rsidR="005973F5" w:rsidRPr="00237291" w:rsidRDefault="007A3B87" w:rsidP="005973F5">
      <w:pPr>
        <w:rPr>
          <w:rFonts w:hint="eastAsia"/>
          <w:sz w:val="20"/>
          <w:szCs w:val="20"/>
        </w:rPr>
      </w:pPr>
      <w:r w:rsidRPr="00237291">
        <w:rPr>
          <w:rFonts w:hint="eastAsia"/>
          <w:b/>
          <w:sz w:val="20"/>
          <w:szCs w:val="20"/>
        </w:rPr>
        <w:t>Introduction</w:t>
      </w:r>
    </w:p>
    <w:p w:rsidR="000B4650" w:rsidRPr="00237291" w:rsidRDefault="007A3B87" w:rsidP="00E30E12">
      <w:pPr>
        <w:ind w:firstLineChars="200" w:firstLine="400"/>
        <w:jc w:val="both"/>
        <w:rPr>
          <w:rFonts w:hint="eastAsia"/>
          <w:sz w:val="20"/>
          <w:szCs w:val="20"/>
        </w:rPr>
      </w:pPr>
      <w:r w:rsidRPr="00237291">
        <w:rPr>
          <w:sz w:val="20"/>
          <w:szCs w:val="20"/>
        </w:rPr>
        <w:t>The goal of this project is to design a pelvic model to be used as a teaching tool to demonstrate proper installation of female barrier devices</w:t>
      </w:r>
      <w:r w:rsidRPr="00237291">
        <w:rPr>
          <w:rFonts w:hint="eastAsia"/>
          <w:sz w:val="20"/>
          <w:szCs w:val="20"/>
        </w:rPr>
        <w:t xml:space="preserve"> as well as to improve the students</w:t>
      </w:r>
      <w:r w:rsidR="00DA1299">
        <w:rPr>
          <w:sz w:val="20"/>
          <w:szCs w:val="20"/>
        </w:rPr>
        <w:t>’</w:t>
      </w:r>
      <w:r w:rsidRPr="00237291">
        <w:rPr>
          <w:rFonts w:hint="eastAsia"/>
          <w:sz w:val="20"/>
          <w:szCs w:val="20"/>
        </w:rPr>
        <w:t xml:space="preserve"> </w:t>
      </w:r>
      <w:r w:rsidR="00723927" w:rsidRPr="00237291">
        <w:rPr>
          <w:rFonts w:hint="eastAsia"/>
          <w:sz w:val="20"/>
          <w:szCs w:val="20"/>
        </w:rPr>
        <w:t xml:space="preserve">understanding of female barrier </w:t>
      </w:r>
      <w:r w:rsidRPr="00237291">
        <w:rPr>
          <w:rFonts w:hint="eastAsia"/>
          <w:sz w:val="20"/>
          <w:szCs w:val="20"/>
        </w:rPr>
        <w:t xml:space="preserve">installation. The students who are currently being taught using the </w:t>
      </w:r>
      <w:r w:rsidRPr="00237291">
        <w:rPr>
          <w:sz w:val="20"/>
          <w:szCs w:val="20"/>
        </w:rPr>
        <w:t>traditional</w:t>
      </w:r>
      <w:r w:rsidRPr="00237291">
        <w:rPr>
          <w:rFonts w:hint="eastAsia"/>
          <w:sz w:val="20"/>
          <w:szCs w:val="20"/>
        </w:rPr>
        <w:t xml:space="preserve"> teaching method of illustrat</w:t>
      </w:r>
      <w:r w:rsidR="00DA1299">
        <w:rPr>
          <w:sz w:val="20"/>
          <w:szCs w:val="20"/>
        </w:rPr>
        <w:t>ed pamphlet and oral presentations</w:t>
      </w:r>
      <w:r w:rsidRPr="00237291">
        <w:rPr>
          <w:rFonts w:hint="eastAsia"/>
          <w:sz w:val="20"/>
          <w:szCs w:val="20"/>
        </w:rPr>
        <w:t xml:space="preserve"> </w:t>
      </w:r>
      <w:r w:rsidR="000F1F32" w:rsidRPr="00237291">
        <w:rPr>
          <w:rFonts w:hint="eastAsia"/>
          <w:sz w:val="20"/>
          <w:szCs w:val="20"/>
        </w:rPr>
        <w:t>experience insufficiency</w:t>
      </w:r>
      <w:r w:rsidRPr="00237291">
        <w:rPr>
          <w:rFonts w:hint="eastAsia"/>
          <w:sz w:val="20"/>
          <w:szCs w:val="20"/>
        </w:rPr>
        <w:t xml:space="preserve"> in the </w:t>
      </w:r>
      <w:r w:rsidRPr="00237291">
        <w:rPr>
          <w:sz w:val="20"/>
          <w:szCs w:val="20"/>
        </w:rPr>
        <w:t>overall</w:t>
      </w:r>
      <w:r w:rsidRPr="00237291">
        <w:rPr>
          <w:rFonts w:hint="eastAsia"/>
          <w:sz w:val="20"/>
          <w:szCs w:val="20"/>
        </w:rPr>
        <w:t xml:space="preserve"> </w:t>
      </w:r>
      <w:r w:rsidR="00DA1299">
        <w:rPr>
          <w:sz w:val="20"/>
          <w:szCs w:val="20"/>
        </w:rPr>
        <w:t>understanding</w:t>
      </w:r>
      <w:r w:rsidR="00DA1299" w:rsidRPr="00237291">
        <w:rPr>
          <w:rFonts w:hint="eastAsia"/>
          <w:sz w:val="20"/>
          <w:szCs w:val="20"/>
        </w:rPr>
        <w:t xml:space="preserve"> </w:t>
      </w:r>
      <w:r w:rsidRPr="00237291">
        <w:rPr>
          <w:rFonts w:hint="eastAsia"/>
          <w:sz w:val="20"/>
          <w:szCs w:val="20"/>
        </w:rPr>
        <w:t xml:space="preserve">of female barrier </w:t>
      </w:r>
      <w:r w:rsidR="00DA1299">
        <w:rPr>
          <w:sz w:val="20"/>
          <w:szCs w:val="20"/>
        </w:rPr>
        <w:t>use</w:t>
      </w:r>
      <w:r w:rsidRPr="00237291">
        <w:rPr>
          <w:rFonts w:hint="eastAsia"/>
          <w:sz w:val="20"/>
          <w:szCs w:val="20"/>
        </w:rPr>
        <w:t xml:space="preserve">. This is due to the lack of accurate anatomical </w:t>
      </w:r>
      <w:r w:rsidRPr="00237291">
        <w:rPr>
          <w:sz w:val="20"/>
          <w:szCs w:val="20"/>
        </w:rPr>
        <w:t>structure</w:t>
      </w:r>
      <w:r w:rsidRPr="00237291">
        <w:rPr>
          <w:rFonts w:hint="eastAsia"/>
          <w:sz w:val="20"/>
          <w:szCs w:val="20"/>
        </w:rPr>
        <w:t xml:space="preserve">s and </w:t>
      </w:r>
      <w:r w:rsidR="00B66D94" w:rsidRPr="00237291">
        <w:rPr>
          <w:rFonts w:hint="eastAsia"/>
          <w:sz w:val="20"/>
          <w:szCs w:val="20"/>
        </w:rPr>
        <w:t xml:space="preserve">overall pelvic structure that </w:t>
      </w:r>
      <w:r w:rsidRPr="00237291">
        <w:rPr>
          <w:rFonts w:hint="eastAsia"/>
          <w:sz w:val="20"/>
          <w:szCs w:val="20"/>
        </w:rPr>
        <w:t>made the learning proce</w:t>
      </w:r>
      <w:r w:rsidR="000B4650" w:rsidRPr="00237291">
        <w:rPr>
          <w:rFonts w:hint="eastAsia"/>
          <w:sz w:val="20"/>
          <w:szCs w:val="20"/>
        </w:rPr>
        <w:t>ss rather confusing and unclear</w:t>
      </w:r>
      <w:r w:rsidR="00B66D94" w:rsidRPr="00237291">
        <w:rPr>
          <w:rFonts w:hint="eastAsia"/>
          <w:sz w:val="20"/>
          <w:szCs w:val="20"/>
        </w:rPr>
        <w:t xml:space="preserve">. As a result students do not have a full understanding of FC insertion which could potentially lead to </w:t>
      </w:r>
      <w:r w:rsidR="00B66D94" w:rsidRPr="00237291">
        <w:rPr>
          <w:sz w:val="20"/>
          <w:szCs w:val="20"/>
        </w:rPr>
        <w:t>improper</w:t>
      </w:r>
      <w:r w:rsidR="00B66D94" w:rsidRPr="00237291">
        <w:rPr>
          <w:rFonts w:hint="eastAsia"/>
          <w:sz w:val="20"/>
          <w:szCs w:val="20"/>
        </w:rPr>
        <w:t xml:space="preserve"> FC usage and fail to </w:t>
      </w:r>
      <w:r w:rsidR="00B66D94" w:rsidRPr="00237291">
        <w:rPr>
          <w:sz w:val="20"/>
          <w:szCs w:val="20"/>
        </w:rPr>
        <w:t>achieve</w:t>
      </w:r>
      <w:r w:rsidR="00B66D94" w:rsidRPr="00237291">
        <w:rPr>
          <w:rFonts w:hint="eastAsia"/>
          <w:sz w:val="20"/>
          <w:szCs w:val="20"/>
        </w:rPr>
        <w:t xml:space="preserve"> the final goal of FC installation </w:t>
      </w:r>
      <w:r w:rsidR="00B66D94" w:rsidRPr="00237291">
        <w:rPr>
          <w:sz w:val="20"/>
          <w:szCs w:val="20"/>
        </w:rPr>
        <w:t>–</w:t>
      </w:r>
      <w:r w:rsidR="00B66D94" w:rsidRPr="00237291">
        <w:rPr>
          <w:rFonts w:hint="eastAsia"/>
          <w:sz w:val="20"/>
          <w:szCs w:val="20"/>
        </w:rPr>
        <w:t xml:space="preserve"> prevent STD and pregnancy. </w:t>
      </w:r>
      <w:r w:rsidR="00DA1299">
        <w:rPr>
          <w:sz w:val="20"/>
          <w:szCs w:val="20"/>
        </w:rPr>
        <w:t xml:space="preserve">Worse yet, students might opt out of using FC completely.  </w:t>
      </w:r>
      <w:r w:rsidR="000F1F32" w:rsidRPr="00237291">
        <w:rPr>
          <w:rFonts w:hint="eastAsia"/>
          <w:sz w:val="20"/>
          <w:szCs w:val="20"/>
        </w:rPr>
        <w:t>W</w:t>
      </w:r>
      <w:r w:rsidR="00196D8F" w:rsidRPr="00237291">
        <w:rPr>
          <w:rFonts w:hint="eastAsia"/>
          <w:sz w:val="20"/>
          <w:szCs w:val="20"/>
        </w:rPr>
        <w:t>hen an FC is properly installed its efficacy of STD prevention is approximately 97.1%; whereas improper FC usage reduces its efficac</w:t>
      </w:r>
      <w:r w:rsidR="000F1F32" w:rsidRPr="00237291">
        <w:rPr>
          <w:rFonts w:hint="eastAsia"/>
          <w:sz w:val="20"/>
          <w:szCs w:val="20"/>
        </w:rPr>
        <w:t xml:space="preserve">y to 87.6% [1]. </w:t>
      </w:r>
    </w:p>
    <w:p w:rsidR="000F1F32" w:rsidRPr="00237291" w:rsidRDefault="000B4650" w:rsidP="00237291">
      <w:pPr>
        <w:ind w:firstLineChars="200" w:firstLine="400"/>
        <w:rPr>
          <w:rFonts w:hint="eastAsia"/>
          <w:sz w:val="20"/>
          <w:szCs w:val="20"/>
        </w:rPr>
      </w:pPr>
      <w:r w:rsidRPr="00237291">
        <w:rPr>
          <w:rFonts w:hint="eastAsia"/>
          <w:sz w:val="20"/>
          <w:szCs w:val="20"/>
        </w:rPr>
        <w:t xml:space="preserve">The importance of having an anatomically accurate FC installation teaching model is </w:t>
      </w:r>
      <w:r w:rsidR="000F1F32" w:rsidRPr="00237291">
        <w:rPr>
          <w:rFonts w:hint="eastAsia"/>
          <w:sz w:val="20"/>
          <w:szCs w:val="20"/>
        </w:rPr>
        <w:t>rather</w:t>
      </w:r>
      <w:r w:rsidRPr="00237291">
        <w:rPr>
          <w:rFonts w:hint="eastAsia"/>
          <w:sz w:val="20"/>
          <w:szCs w:val="20"/>
        </w:rPr>
        <w:t xml:space="preserve"> significant because the users</w:t>
      </w:r>
      <w:r w:rsidRPr="00237291">
        <w:rPr>
          <w:sz w:val="20"/>
          <w:szCs w:val="20"/>
        </w:rPr>
        <w:t>’</w:t>
      </w:r>
      <w:r w:rsidRPr="00237291">
        <w:rPr>
          <w:rFonts w:hint="eastAsia"/>
          <w:sz w:val="20"/>
          <w:szCs w:val="20"/>
        </w:rPr>
        <w:t xml:space="preserve"> </w:t>
      </w:r>
      <w:r w:rsidR="00DA1299">
        <w:rPr>
          <w:sz w:val="20"/>
          <w:szCs w:val="20"/>
        </w:rPr>
        <w:t>accuracy in using FC</w:t>
      </w:r>
      <w:r w:rsidRPr="00237291">
        <w:rPr>
          <w:rFonts w:hint="eastAsia"/>
          <w:sz w:val="20"/>
          <w:szCs w:val="20"/>
        </w:rPr>
        <w:t xml:space="preserve"> can have a large impact on the spread of STD. </w:t>
      </w:r>
      <w:r w:rsidR="000F1F32" w:rsidRPr="00237291">
        <w:rPr>
          <w:rFonts w:hint="eastAsia"/>
          <w:sz w:val="20"/>
          <w:szCs w:val="20"/>
        </w:rPr>
        <w:t>A</w:t>
      </w:r>
      <w:r w:rsidRPr="00237291">
        <w:rPr>
          <w:rFonts w:hint="eastAsia"/>
          <w:sz w:val="20"/>
          <w:szCs w:val="20"/>
        </w:rPr>
        <w:t>pproximately 40 million cases of HIV/AIDS have been identified in the 21</w:t>
      </w:r>
      <w:r w:rsidRPr="00237291">
        <w:rPr>
          <w:rFonts w:hint="eastAsia"/>
          <w:sz w:val="20"/>
          <w:szCs w:val="20"/>
          <w:vertAlign w:val="superscript"/>
        </w:rPr>
        <w:t>st</w:t>
      </w:r>
      <w:r w:rsidRPr="00237291">
        <w:rPr>
          <w:rFonts w:hint="eastAsia"/>
          <w:sz w:val="20"/>
          <w:szCs w:val="20"/>
        </w:rPr>
        <w:t xml:space="preserve"> </w:t>
      </w:r>
      <w:r w:rsidRPr="00237291">
        <w:rPr>
          <w:sz w:val="20"/>
          <w:szCs w:val="20"/>
        </w:rPr>
        <w:t>century</w:t>
      </w:r>
      <w:r w:rsidR="000F1F32" w:rsidRPr="00237291">
        <w:rPr>
          <w:rFonts w:hint="eastAsia"/>
          <w:sz w:val="20"/>
          <w:szCs w:val="20"/>
        </w:rPr>
        <w:t xml:space="preserve"> [2]</w:t>
      </w:r>
      <w:r w:rsidRPr="00237291">
        <w:rPr>
          <w:rFonts w:hint="eastAsia"/>
          <w:sz w:val="20"/>
          <w:szCs w:val="20"/>
        </w:rPr>
        <w:t xml:space="preserve">. From the reports shown by </w:t>
      </w:r>
      <w:r w:rsidRPr="00237291">
        <w:rPr>
          <w:sz w:val="20"/>
          <w:szCs w:val="20"/>
        </w:rPr>
        <w:t>World Health Organization</w:t>
      </w:r>
      <w:r w:rsidRPr="00237291">
        <w:rPr>
          <w:rFonts w:hint="eastAsia"/>
          <w:sz w:val="20"/>
          <w:szCs w:val="20"/>
        </w:rPr>
        <w:t xml:space="preserve"> </w:t>
      </w:r>
      <w:r w:rsidR="000F1F32" w:rsidRPr="00237291">
        <w:rPr>
          <w:rFonts w:hint="eastAsia"/>
          <w:sz w:val="20"/>
          <w:szCs w:val="20"/>
        </w:rPr>
        <w:t>[3]</w:t>
      </w:r>
      <w:r w:rsidRPr="00237291">
        <w:rPr>
          <w:rFonts w:hint="eastAsia"/>
          <w:sz w:val="20"/>
          <w:szCs w:val="20"/>
        </w:rPr>
        <w:t xml:space="preserve">, the major cause of HIV/AIDS is due to unprotected sexual intercourse. </w:t>
      </w:r>
      <w:r w:rsidR="00D97237" w:rsidRPr="00237291">
        <w:rPr>
          <w:sz w:val="20"/>
          <w:szCs w:val="20"/>
        </w:rPr>
        <w:t>I</w:t>
      </w:r>
      <w:r w:rsidR="00D97237" w:rsidRPr="00237291">
        <w:rPr>
          <w:rFonts w:hint="eastAsia"/>
          <w:sz w:val="20"/>
          <w:szCs w:val="20"/>
        </w:rPr>
        <w:t xml:space="preserve">f the users were to have safe sexual practices and accurate FC installation then the number of STD infection would </w:t>
      </w:r>
      <w:r w:rsidR="00526708" w:rsidRPr="00237291">
        <w:rPr>
          <w:rFonts w:hint="eastAsia"/>
          <w:sz w:val="20"/>
          <w:szCs w:val="20"/>
        </w:rPr>
        <w:t>be very likely to decrease.</w:t>
      </w:r>
      <w:r w:rsidR="0011119E" w:rsidRPr="00237291">
        <w:rPr>
          <w:rFonts w:hint="eastAsia"/>
          <w:sz w:val="20"/>
          <w:szCs w:val="20"/>
        </w:rPr>
        <w:t xml:space="preserve"> </w:t>
      </w:r>
    </w:p>
    <w:p w:rsidR="000B4650" w:rsidRPr="00237291" w:rsidRDefault="0011119E" w:rsidP="001552B0">
      <w:pPr>
        <w:ind w:firstLineChars="200" w:firstLine="400"/>
        <w:rPr>
          <w:rFonts w:hint="eastAsia"/>
          <w:sz w:val="20"/>
          <w:szCs w:val="20"/>
        </w:rPr>
      </w:pPr>
      <w:r w:rsidRPr="00237291">
        <w:rPr>
          <w:rFonts w:hint="eastAsia"/>
          <w:sz w:val="20"/>
          <w:szCs w:val="20"/>
        </w:rPr>
        <w:t xml:space="preserve">Although there currently exist several female barrier installation demonstration </w:t>
      </w:r>
      <w:r w:rsidRPr="00237291">
        <w:rPr>
          <w:sz w:val="20"/>
          <w:szCs w:val="20"/>
        </w:rPr>
        <w:t>models</w:t>
      </w:r>
      <w:r w:rsidRPr="00237291">
        <w:rPr>
          <w:rFonts w:hint="eastAsia"/>
          <w:sz w:val="20"/>
          <w:szCs w:val="20"/>
        </w:rPr>
        <w:t xml:space="preserve"> in the market, they are quite unrealistic and fail to address the accurate anatomy </w:t>
      </w:r>
      <w:r w:rsidR="00942F75" w:rsidRPr="00237291">
        <w:rPr>
          <w:rFonts w:hint="eastAsia"/>
          <w:sz w:val="20"/>
          <w:szCs w:val="20"/>
        </w:rPr>
        <w:t>of the female pelvic region. This could cause confusion to the learner</w:t>
      </w:r>
      <w:r w:rsidR="00942F75" w:rsidRPr="00237291">
        <w:rPr>
          <w:sz w:val="20"/>
          <w:szCs w:val="20"/>
        </w:rPr>
        <w:t>’</w:t>
      </w:r>
      <w:r w:rsidR="00942F75" w:rsidRPr="00237291">
        <w:rPr>
          <w:rFonts w:hint="eastAsia"/>
          <w:sz w:val="20"/>
          <w:szCs w:val="20"/>
        </w:rPr>
        <w:t xml:space="preserve">s understanding of FC installation. </w:t>
      </w:r>
      <w:r w:rsidR="00C8793C" w:rsidRPr="00237291">
        <w:rPr>
          <w:rFonts w:hint="eastAsia"/>
          <w:sz w:val="20"/>
          <w:szCs w:val="20"/>
        </w:rPr>
        <w:t>By designing an anatomically correct female pelvic model</w:t>
      </w:r>
      <w:r w:rsidR="004B6DCA">
        <w:rPr>
          <w:sz w:val="20"/>
          <w:szCs w:val="20"/>
        </w:rPr>
        <w:t>, we</w:t>
      </w:r>
      <w:r w:rsidR="00C8793C" w:rsidRPr="00237291">
        <w:rPr>
          <w:rFonts w:hint="eastAsia"/>
          <w:sz w:val="20"/>
          <w:szCs w:val="20"/>
        </w:rPr>
        <w:t xml:space="preserve"> will be able to better educate the FC users in hope to reduce the risks of STD infection or the likelihood of pregnancy. </w:t>
      </w:r>
    </w:p>
    <w:p w:rsidR="007B1255" w:rsidRPr="00237291" w:rsidRDefault="000B4650" w:rsidP="005973F5">
      <w:pPr>
        <w:rPr>
          <w:rFonts w:hint="eastAsia"/>
          <w:sz w:val="20"/>
          <w:szCs w:val="20"/>
        </w:rPr>
      </w:pPr>
      <w:r w:rsidRPr="00237291">
        <w:rPr>
          <w:rFonts w:hint="eastAsia"/>
          <w:b/>
          <w:sz w:val="20"/>
          <w:szCs w:val="20"/>
        </w:rPr>
        <w:t>D</w:t>
      </w:r>
      <w:r w:rsidR="007B1255" w:rsidRPr="00237291">
        <w:rPr>
          <w:rFonts w:hint="eastAsia"/>
          <w:b/>
          <w:sz w:val="20"/>
          <w:szCs w:val="20"/>
        </w:rPr>
        <w:t>esign, fabrication and cost</w:t>
      </w:r>
    </w:p>
    <w:p w:rsidR="0064078C" w:rsidRPr="00237291" w:rsidRDefault="0064078C" w:rsidP="00237291">
      <w:pPr>
        <w:ind w:firstLineChars="200" w:firstLine="400"/>
        <w:rPr>
          <w:rFonts w:hint="eastAsia"/>
          <w:sz w:val="20"/>
          <w:szCs w:val="20"/>
        </w:rPr>
      </w:pPr>
      <w:r w:rsidRPr="00237291">
        <w:rPr>
          <w:i/>
          <w:sz w:val="20"/>
          <w:szCs w:val="20"/>
        </w:rPr>
        <w:t>Design Consideration</w:t>
      </w:r>
      <w:r w:rsidR="00723927" w:rsidRPr="00237291">
        <w:rPr>
          <w:rFonts w:hint="eastAsia"/>
          <w:i/>
          <w:sz w:val="20"/>
          <w:szCs w:val="20"/>
        </w:rPr>
        <w:t xml:space="preserve">. </w:t>
      </w:r>
      <w:r w:rsidRPr="00237291">
        <w:rPr>
          <w:sz w:val="20"/>
          <w:szCs w:val="20"/>
        </w:rPr>
        <w:t xml:space="preserve">A model to teach proper </w:t>
      </w:r>
      <w:r w:rsidR="00604C8A" w:rsidRPr="00237291">
        <w:rPr>
          <w:rFonts w:hint="eastAsia"/>
          <w:sz w:val="20"/>
          <w:szCs w:val="20"/>
        </w:rPr>
        <w:t>FC installation</w:t>
      </w:r>
      <w:r w:rsidRPr="00237291">
        <w:rPr>
          <w:sz w:val="20"/>
          <w:szCs w:val="20"/>
        </w:rPr>
        <w:t xml:space="preserve"> must be one time life size in order to be compatible with over-the-counter </w:t>
      </w:r>
      <w:r w:rsidR="00604C8A" w:rsidRPr="00237291">
        <w:rPr>
          <w:rFonts w:hint="eastAsia"/>
          <w:sz w:val="20"/>
          <w:szCs w:val="20"/>
        </w:rPr>
        <w:t>FC</w:t>
      </w:r>
      <w:r w:rsidR="00604C8A" w:rsidRPr="00237291">
        <w:rPr>
          <w:sz w:val="20"/>
          <w:szCs w:val="20"/>
        </w:rPr>
        <w:t xml:space="preserve">. The model needs to </w:t>
      </w:r>
      <w:r w:rsidR="000F1F32" w:rsidRPr="00237291">
        <w:rPr>
          <w:sz w:val="20"/>
          <w:szCs w:val="20"/>
        </w:rPr>
        <w:t>correct</w:t>
      </w:r>
      <w:r w:rsidR="00604C8A" w:rsidRPr="00237291">
        <w:rPr>
          <w:rFonts w:hint="eastAsia"/>
          <w:sz w:val="20"/>
          <w:szCs w:val="20"/>
        </w:rPr>
        <w:t>ly include several</w:t>
      </w:r>
      <w:r w:rsidR="000F1F32" w:rsidRPr="00237291">
        <w:rPr>
          <w:sz w:val="20"/>
          <w:szCs w:val="20"/>
        </w:rPr>
        <w:t xml:space="preserve"> anatomical</w:t>
      </w:r>
      <w:r w:rsidRPr="00237291">
        <w:rPr>
          <w:sz w:val="20"/>
          <w:szCs w:val="20"/>
        </w:rPr>
        <w:t xml:space="preserve"> landmark</w:t>
      </w:r>
      <w:r w:rsidR="000F1F32" w:rsidRPr="00237291">
        <w:rPr>
          <w:rFonts w:hint="eastAsia"/>
          <w:sz w:val="20"/>
          <w:szCs w:val="20"/>
        </w:rPr>
        <w:t>s</w:t>
      </w:r>
      <w:r w:rsidRPr="00237291">
        <w:rPr>
          <w:sz w:val="20"/>
          <w:szCs w:val="20"/>
        </w:rPr>
        <w:t>, which are labia majora, labia minora, and clitoris. In addition, vagina and anal openings need to be included in this teaching model. All anatomical structures and landmark</w:t>
      </w:r>
      <w:r w:rsidR="00604C8A" w:rsidRPr="00237291">
        <w:rPr>
          <w:rFonts w:hint="eastAsia"/>
          <w:sz w:val="20"/>
          <w:szCs w:val="20"/>
        </w:rPr>
        <w:t>s</w:t>
      </w:r>
      <w:r w:rsidR="00604C8A" w:rsidRPr="00237291">
        <w:rPr>
          <w:sz w:val="20"/>
          <w:szCs w:val="20"/>
        </w:rPr>
        <w:t xml:space="preserve"> need</w:t>
      </w:r>
      <w:r w:rsidRPr="00237291">
        <w:rPr>
          <w:sz w:val="20"/>
          <w:szCs w:val="20"/>
        </w:rPr>
        <w:t xml:space="preserve"> to be distinguished clearly, either by labeling or distinction in physical properties, such as color and stiffness. The model must shows relative position in which a woman would be in the process of inserting a female condom. A portion of the model needs to be transparent in order for students to visualize the proper placement of the inner ring (by the cervix) and outer ring (covering the labia majora) of the </w:t>
      </w:r>
      <w:r w:rsidR="00604C8A" w:rsidRPr="00237291">
        <w:rPr>
          <w:rFonts w:hint="eastAsia"/>
          <w:sz w:val="20"/>
          <w:szCs w:val="20"/>
        </w:rPr>
        <w:t>FC</w:t>
      </w:r>
      <w:r w:rsidRPr="00237291">
        <w:rPr>
          <w:sz w:val="20"/>
          <w:szCs w:val="20"/>
        </w:rPr>
        <w:t xml:space="preserve"> while it is in use. Materials used to construct the model needs to be compatible with all the different kind of lubricants that can be used with female condom (oil based, silicone based, water based). As for transport consideration, the model needs to weigh less than </w:t>
      </w:r>
      <w:r w:rsidR="00604C8A" w:rsidRPr="00237291">
        <w:rPr>
          <w:sz w:val="20"/>
          <w:szCs w:val="20"/>
        </w:rPr>
        <w:t>one kilogram and occupy minim</w:t>
      </w:r>
      <w:r w:rsidR="00604C8A" w:rsidRPr="00237291">
        <w:rPr>
          <w:rFonts w:hint="eastAsia"/>
          <w:sz w:val="20"/>
          <w:szCs w:val="20"/>
        </w:rPr>
        <w:t xml:space="preserve">al </w:t>
      </w:r>
      <w:r w:rsidRPr="00237291">
        <w:rPr>
          <w:sz w:val="20"/>
          <w:szCs w:val="20"/>
        </w:rPr>
        <w:t>volume (</w:t>
      </w:r>
      <w:r w:rsidR="00604C8A" w:rsidRPr="00237291">
        <w:rPr>
          <w:rFonts w:hint="eastAsia"/>
          <w:sz w:val="20"/>
          <w:szCs w:val="20"/>
        </w:rPr>
        <w:t xml:space="preserve">12 x 6 x </w:t>
      </w:r>
      <w:smartTag w:uri="urn:schemas-microsoft-com:office:smarttags" w:element="chmetcnv">
        <w:smartTagPr>
          <w:attr w:name="UnitName" w:val="in"/>
          <w:attr w:name="SourceValue" w:val="3"/>
          <w:attr w:name="HasSpace" w:val="True"/>
          <w:attr w:name="Negative" w:val="False"/>
          <w:attr w:name="NumberType" w:val="1"/>
          <w:attr w:name="TCSC" w:val="0"/>
        </w:smartTagPr>
        <w:r w:rsidR="00604C8A" w:rsidRPr="00237291">
          <w:rPr>
            <w:rFonts w:hint="eastAsia"/>
            <w:sz w:val="20"/>
            <w:szCs w:val="20"/>
          </w:rPr>
          <w:t>3 in</w:t>
        </w:r>
      </w:smartTag>
      <w:r w:rsidR="00604C8A" w:rsidRPr="00237291">
        <w:rPr>
          <w:rFonts w:hint="eastAsia"/>
          <w:sz w:val="20"/>
          <w:szCs w:val="20"/>
          <w:vertAlign w:val="superscript"/>
        </w:rPr>
        <w:t>3</w:t>
      </w:r>
      <w:r w:rsidR="00604C8A" w:rsidRPr="00237291">
        <w:rPr>
          <w:rFonts w:hint="eastAsia"/>
          <w:sz w:val="20"/>
          <w:szCs w:val="20"/>
        </w:rPr>
        <w:t>, a rough estimate of a person</w:t>
      </w:r>
      <w:r w:rsidR="00604C8A" w:rsidRPr="00237291">
        <w:rPr>
          <w:sz w:val="20"/>
          <w:szCs w:val="20"/>
        </w:rPr>
        <w:t>’</w:t>
      </w:r>
      <w:r w:rsidR="00604C8A" w:rsidRPr="00237291">
        <w:rPr>
          <w:rFonts w:hint="eastAsia"/>
          <w:sz w:val="20"/>
          <w:szCs w:val="20"/>
        </w:rPr>
        <w:t>s purse</w:t>
      </w:r>
      <w:r w:rsidRPr="00237291">
        <w:rPr>
          <w:sz w:val="20"/>
          <w:szCs w:val="20"/>
        </w:rPr>
        <w:t>). Due to possible out of state and international uses, materials used in constructing the model needs to meet major airlines carry-on restriction.</w:t>
      </w:r>
    </w:p>
    <w:p w:rsidR="0064078C" w:rsidRPr="00237291" w:rsidRDefault="0064078C" w:rsidP="00237291">
      <w:pPr>
        <w:ind w:firstLineChars="200" w:firstLine="400"/>
        <w:rPr>
          <w:rFonts w:hint="eastAsia"/>
          <w:sz w:val="20"/>
          <w:szCs w:val="20"/>
        </w:rPr>
      </w:pPr>
      <w:r w:rsidRPr="00237291">
        <w:rPr>
          <w:i/>
          <w:sz w:val="20"/>
          <w:szCs w:val="20"/>
        </w:rPr>
        <w:t>Mechanical Design</w:t>
      </w:r>
      <w:r w:rsidR="00723927" w:rsidRPr="00237291">
        <w:rPr>
          <w:rFonts w:hint="eastAsia"/>
          <w:i/>
          <w:sz w:val="20"/>
          <w:szCs w:val="20"/>
        </w:rPr>
        <w:t xml:space="preserve">. </w:t>
      </w:r>
      <w:r w:rsidRPr="00237291">
        <w:rPr>
          <w:sz w:val="20"/>
          <w:szCs w:val="20"/>
        </w:rPr>
        <w:t xml:space="preserve">The female condom teaching model consists of two distinct portions. One portion that shows </w:t>
      </w:r>
      <w:r w:rsidR="0022650E" w:rsidRPr="00237291">
        <w:rPr>
          <w:rFonts w:hint="eastAsia"/>
          <w:sz w:val="20"/>
          <w:szCs w:val="20"/>
        </w:rPr>
        <w:t>coarse pelvic</w:t>
      </w:r>
      <w:r w:rsidRPr="00237291">
        <w:rPr>
          <w:sz w:val="20"/>
          <w:szCs w:val="20"/>
        </w:rPr>
        <w:t xml:space="preserve"> anatomy and </w:t>
      </w:r>
      <w:r w:rsidR="0022650E" w:rsidRPr="00237291">
        <w:rPr>
          <w:rFonts w:hint="eastAsia"/>
          <w:sz w:val="20"/>
          <w:szCs w:val="20"/>
        </w:rPr>
        <w:t>the fine external tissues near the vaginal open</w:t>
      </w:r>
      <w:r w:rsidR="0022650E" w:rsidRPr="00237291">
        <w:rPr>
          <w:sz w:val="20"/>
          <w:szCs w:val="20"/>
        </w:rPr>
        <w:t xml:space="preserve"> </w:t>
      </w:r>
      <w:r w:rsidR="0022650E" w:rsidRPr="00237291">
        <w:rPr>
          <w:rFonts w:hint="eastAsia"/>
          <w:sz w:val="20"/>
          <w:szCs w:val="20"/>
        </w:rPr>
        <w:t xml:space="preserve">to indicate the </w:t>
      </w:r>
      <w:r w:rsidRPr="00237291">
        <w:rPr>
          <w:sz w:val="20"/>
          <w:szCs w:val="20"/>
        </w:rPr>
        <w:t xml:space="preserve">relative positioning that a woman will </w:t>
      </w:r>
      <w:r w:rsidR="0022650E" w:rsidRPr="00237291">
        <w:rPr>
          <w:rFonts w:hint="eastAsia"/>
          <w:sz w:val="20"/>
          <w:szCs w:val="20"/>
        </w:rPr>
        <w:t>be</w:t>
      </w:r>
      <w:r w:rsidRPr="00237291">
        <w:rPr>
          <w:sz w:val="20"/>
          <w:szCs w:val="20"/>
        </w:rPr>
        <w:t xml:space="preserve"> in inserting a female condom</w:t>
      </w:r>
      <w:r w:rsidR="0022650E" w:rsidRPr="00237291">
        <w:rPr>
          <w:rFonts w:hint="eastAsia"/>
          <w:sz w:val="20"/>
          <w:szCs w:val="20"/>
        </w:rPr>
        <w:t>. This</w:t>
      </w:r>
      <w:r w:rsidRPr="00237291">
        <w:rPr>
          <w:sz w:val="20"/>
          <w:szCs w:val="20"/>
        </w:rPr>
        <w:t xml:space="preserve"> will be used to demon</w:t>
      </w:r>
      <w:r w:rsidR="0022650E" w:rsidRPr="00237291">
        <w:rPr>
          <w:sz w:val="20"/>
          <w:szCs w:val="20"/>
        </w:rPr>
        <w:t xml:space="preserve">strate female condom </w:t>
      </w:r>
      <w:r w:rsidR="0022650E" w:rsidRPr="00237291">
        <w:rPr>
          <w:rFonts w:hint="eastAsia"/>
          <w:sz w:val="20"/>
          <w:szCs w:val="20"/>
        </w:rPr>
        <w:t xml:space="preserve">installation. </w:t>
      </w:r>
      <w:r w:rsidRPr="00237291">
        <w:rPr>
          <w:sz w:val="20"/>
          <w:szCs w:val="20"/>
        </w:rPr>
        <w:t>The second portion is included to meet the transparency requirement mentioned in the previous section, in which students can see the proper placement of inner and outer rings of female condom.</w:t>
      </w:r>
    </w:p>
    <w:p w:rsidR="0064078C" w:rsidRPr="00237291" w:rsidRDefault="0064078C" w:rsidP="00237291">
      <w:pPr>
        <w:ind w:firstLineChars="200" w:firstLine="400"/>
        <w:rPr>
          <w:rFonts w:hint="eastAsia"/>
          <w:sz w:val="20"/>
          <w:szCs w:val="20"/>
        </w:rPr>
      </w:pPr>
      <w:r w:rsidRPr="00237291">
        <w:rPr>
          <w:i/>
          <w:sz w:val="20"/>
          <w:szCs w:val="20"/>
        </w:rPr>
        <w:t>Gross anatomy</w:t>
      </w:r>
      <w:r w:rsidRPr="00237291">
        <w:rPr>
          <w:sz w:val="20"/>
          <w:szCs w:val="20"/>
        </w:rPr>
        <w:t xml:space="preserve">. We have modified an inflatable novelty dolls in order to show a woman’s relative position while inserting a female condom. </w:t>
      </w:r>
      <w:r w:rsidR="00F9084A" w:rsidRPr="00237291">
        <w:rPr>
          <w:rFonts w:hint="eastAsia"/>
          <w:sz w:val="20"/>
          <w:szCs w:val="20"/>
        </w:rPr>
        <w:t xml:space="preserve">The upper trunk and the lower limbs were removed from the novelty doll and only the pelvic region was retained. </w:t>
      </w:r>
      <w:r w:rsidR="004841A7" w:rsidRPr="00237291">
        <w:rPr>
          <w:rFonts w:hint="eastAsia"/>
          <w:sz w:val="20"/>
          <w:szCs w:val="20"/>
        </w:rPr>
        <w:t>A cut was made five inches vertical above</w:t>
      </w:r>
      <w:r w:rsidR="00F9084A" w:rsidRPr="00237291">
        <w:rPr>
          <w:rFonts w:hint="eastAsia"/>
          <w:sz w:val="20"/>
          <w:szCs w:val="20"/>
        </w:rPr>
        <w:t xml:space="preserve"> the </w:t>
      </w:r>
      <w:r w:rsidR="004841A7" w:rsidRPr="00237291">
        <w:rPr>
          <w:rFonts w:hint="eastAsia"/>
          <w:sz w:val="20"/>
          <w:szCs w:val="20"/>
        </w:rPr>
        <w:t xml:space="preserve">thigh to remove the upper trunk, and another cut was made six inches horizontal from the vaginal open on the thigh. The removed excess plastic materials </w:t>
      </w:r>
      <w:r w:rsidR="000948F1" w:rsidRPr="00237291">
        <w:rPr>
          <w:rFonts w:hint="eastAsia"/>
          <w:sz w:val="20"/>
          <w:szCs w:val="20"/>
        </w:rPr>
        <w:t>were used as flaps for cover the cuts that were being made. The valve of the inflatable doll was also retained on one of the flaps for future inflation purpose.</w:t>
      </w:r>
      <w:r w:rsidR="00E62ACF" w:rsidRPr="00237291">
        <w:rPr>
          <w:rFonts w:hint="eastAsia"/>
          <w:sz w:val="20"/>
          <w:szCs w:val="20"/>
        </w:rPr>
        <w:t xml:space="preserve"> </w:t>
      </w:r>
      <w:r w:rsidRPr="00237291">
        <w:rPr>
          <w:sz w:val="20"/>
          <w:szCs w:val="20"/>
        </w:rPr>
        <w:t xml:space="preserve">Performix Vinyl Leader Repair Kit is used as an air-tight and water-proof sealant for this model. The process of sealing begins with covering the area of dissection with a sheet of vinyl and applying a thin layer of sealant at the point of contact between the two sheets of vinyl. After </w:t>
      </w:r>
      <w:r w:rsidR="00057CCA" w:rsidRPr="00237291">
        <w:rPr>
          <w:rFonts w:hint="eastAsia"/>
          <w:sz w:val="20"/>
          <w:szCs w:val="20"/>
        </w:rPr>
        <w:t>30</w:t>
      </w:r>
      <w:r w:rsidRPr="00237291">
        <w:rPr>
          <w:sz w:val="20"/>
          <w:szCs w:val="20"/>
        </w:rPr>
        <w:t xml:space="preserve"> minutes, a second thicker layer of sealant is applied</w:t>
      </w:r>
      <w:r w:rsidR="00057CCA" w:rsidRPr="00237291">
        <w:rPr>
          <w:rFonts w:hint="eastAsia"/>
          <w:sz w:val="20"/>
          <w:szCs w:val="20"/>
        </w:rPr>
        <w:t xml:space="preserve"> to reach full curing </w:t>
      </w:r>
      <w:r w:rsidR="00E62ACF" w:rsidRPr="00237291">
        <w:rPr>
          <w:sz w:val="20"/>
          <w:szCs w:val="20"/>
        </w:rPr>
        <w:t>occur after 24 hours</w:t>
      </w:r>
      <w:r w:rsidRPr="00237291">
        <w:rPr>
          <w:sz w:val="20"/>
          <w:szCs w:val="20"/>
        </w:rPr>
        <w:t xml:space="preserve"> </w:t>
      </w:r>
      <w:r w:rsidR="00F06908" w:rsidRPr="00237291">
        <w:rPr>
          <w:rFonts w:hint="eastAsia"/>
          <w:sz w:val="20"/>
          <w:szCs w:val="20"/>
        </w:rPr>
        <w:t>(</w:t>
      </w:r>
      <w:r w:rsidR="00E62ACF" w:rsidRPr="00237291">
        <w:rPr>
          <w:rFonts w:hint="eastAsia"/>
          <w:b/>
          <w:sz w:val="20"/>
          <w:szCs w:val="20"/>
        </w:rPr>
        <w:t>Figure 1</w:t>
      </w:r>
      <w:r w:rsidR="00F06908" w:rsidRPr="00237291">
        <w:rPr>
          <w:rFonts w:hint="eastAsia"/>
          <w:sz w:val="20"/>
          <w:szCs w:val="20"/>
        </w:rPr>
        <w:t>)</w:t>
      </w:r>
      <w:r w:rsidR="00E62ACF" w:rsidRPr="00237291">
        <w:rPr>
          <w:rFonts w:hint="eastAsia"/>
          <w:sz w:val="20"/>
          <w:szCs w:val="20"/>
        </w:rPr>
        <w:t>.</w:t>
      </w:r>
    </w:p>
    <w:p w:rsidR="00E62ACF" w:rsidRPr="00237291" w:rsidRDefault="001552B0" w:rsidP="00D90066">
      <w:pPr>
        <w:ind w:firstLineChars="200" w:firstLine="400"/>
        <w:jc w:val="center"/>
        <w:rPr>
          <w:rFonts w:hint="eastAsia"/>
          <w:sz w:val="20"/>
          <w:szCs w:val="20"/>
        </w:rPr>
      </w:pPr>
      <w:r>
        <w:rPr>
          <w:rFonts w:hint="eastAsia"/>
          <w:noProof/>
          <w:sz w:val="20"/>
          <w:szCs w:val="20"/>
          <w:lang w:eastAsia="ja-JP"/>
        </w:rPr>
        <w:drawing>
          <wp:inline distT="0" distB="0" distL="0" distR="0">
            <wp:extent cx="2095500" cy="2133600"/>
            <wp:effectExtent l="19050" t="0" r="0" b="0"/>
            <wp:docPr id="31" name="Picture 31" descr="DSCN5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SCN5826"/>
                    <pic:cNvPicPr>
                      <a:picLocks noChangeAspect="1" noChangeArrowheads="1"/>
                    </pic:cNvPicPr>
                  </pic:nvPicPr>
                  <pic:blipFill>
                    <a:blip r:embed="rId9"/>
                    <a:srcRect/>
                    <a:stretch>
                      <a:fillRect/>
                    </a:stretch>
                  </pic:blipFill>
                  <pic:spPr bwMode="auto">
                    <a:xfrm>
                      <a:off x="0" y="0"/>
                      <a:ext cx="2095500" cy="2133600"/>
                    </a:xfrm>
                    <a:prstGeom prst="rect">
                      <a:avLst/>
                    </a:prstGeom>
                    <a:noFill/>
                    <a:ln w="9525">
                      <a:noFill/>
                      <a:miter lim="800000"/>
                      <a:headEnd/>
                      <a:tailEnd/>
                    </a:ln>
                  </pic:spPr>
                </pic:pic>
              </a:graphicData>
            </a:graphic>
          </wp:inline>
        </w:drawing>
      </w:r>
    </w:p>
    <w:p w:rsidR="00E62ACF" w:rsidRPr="001552B0" w:rsidRDefault="00E62ACF" w:rsidP="001552B0">
      <w:pPr>
        <w:ind w:firstLineChars="200" w:firstLine="360"/>
        <w:jc w:val="center"/>
        <w:rPr>
          <w:rFonts w:hint="eastAsia"/>
          <w:sz w:val="18"/>
          <w:szCs w:val="18"/>
        </w:rPr>
      </w:pPr>
      <w:r w:rsidRPr="001552B0">
        <w:rPr>
          <w:rFonts w:hint="eastAsia"/>
          <w:b/>
          <w:sz w:val="18"/>
          <w:szCs w:val="18"/>
        </w:rPr>
        <w:t>Figure 1.</w:t>
      </w:r>
      <w:r w:rsidRPr="001552B0">
        <w:rPr>
          <w:rFonts w:hint="eastAsia"/>
          <w:sz w:val="18"/>
          <w:szCs w:val="18"/>
        </w:rPr>
        <w:t xml:space="preserve"> </w:t>
      </w:r>
      <w:r w:rsidR="003D68E3" w:rsidRPr="001552B0">
        <w:rPr>
          <w:rFonts w:hint="eastAsia"/>
          <w:sz w:val="18"/>
          <w:szCs w:val="18"/>
        </w:rPr>
        <w:t>Coarse female pelvic anatomy retained from the</w:t>
      </w:r>
      <w:r w:rsidRPr="001552B0">
        <w:rPr>
          <w:rFonts w:hint="eastAsia"/>
          <w:sz w:val="18"/>
          <w:szCs w:val="18"/>
        </w:rPr>
        <w:t xml:space="preserve"> pelvic region of the inflatable novelty doll sealed with vinyl adhesive in the waist and thigh regions.</w:t>
      </w:r>
    </w:p>
    <w:p w:rsidR="00F06908" w:rsidRPr="00237291" w:rsidRDefault="004B6DCA" w:rsidP="001552B0">
      <w:pPr>
        <w:ind w:firstLine="360"/>
        <w:rPr>
          <w:sz w:val="20"/>
          <w:szCs w:val="20"/>
        </w:rPr>
      </w:pPr>
      <w:r>
        <w:rPr>
          <w:sz w:val="20"/>
          <w:szCs w:val="20"/>
        </w:rPr>
        <w:t xml:space="preserve">Platsil gel 10 by SmoothOn is the silicone used to </w:t>
      </w:r>
      <w:r w:rsidR="00D90066">
        <w:rPr>
          <w:sz w:val="20"/>
          <w:szCs w:val="20"/>
        </w:rPr>
        <w:t>mold</w:t>
      </w:r>
      <w:r>
        <w:rPr>
          <w:sz w:val="20"/>
          <w:szCs w:val="20"/>
        </w:rPr>
        <w:t xml:space="preserve"> the external tissue near the vagina opening. This product is typically used in facial prosthetic</w:t>
      </w:r>
      <w:r w:rsidR="00F06908" w:rsidRPr="00237291">
        <w:rPr>
          <w:sz w:val="20"/>
          <w:szCs w:val="20"/>
        </w:rPr>
        <w:t>. To create distinction between the thicker labia majora and thinner, more flexible labia minora, different compositions of Platsil gel 10 part a, part b, and deadener are used. The silicone mixture of the labia majora is 2:2:1 of part A: part B: deadener. The labia minora and clitoris were molded from 1:1:2 of part A: part B: deadener. To create further distinction, different colors were also used for labia majora, labia minora, and c</w:t>
      </w:r>
      <w:r w:rsidR="00237291">
        <w:rPr>
          <w:sz w:val="20"/>
          <w:szCs w:val="20"/>
        </w:rPr>
        <w:t>litoris</w:t>
      </w:r>
      <w:r w:rsidR="00237291">
        <w:rPr>
          <w:rFonts w:hint="eastAsia"/>
          <w:sz w:val="20"/>
          <w:szCs w:val="20"/>
        </w:rPr>
        <w:t>.</w:t>
      </w:r>
      <w:r w:rsidR="00F06908" w:rsidRPr="00237291">
        <w:rPr>
          <w:sz w:val="20"/>
          <w:szCs w:val="20"/>
        </w:rPr>
        <w:t xml:space="preserve"> </w:t>
      </w:r>
    </w:p>
    <w:p w:rsidR="00F06908" w:rsidRPr="00237291" w:rsidRDefault="00F06908" w:rsidP="00237291">
      <w:pPr>
        <w:ind w:firstLineChars="200" w:firstLine="400"/>
        <w:rPr>
          <w:rFonts w:hint="eastAsia"/>
          <w:sz w:val="20"/>
          <w:szCs w:val="20"/>
        </w:rPr>
      </w:pPr>
      <w:r w:rsidRPr="00237291">
        <w:rPr>
          <w:sz w:val="20"/>
          <w:szCs w:val="20"/>
        </w:rPr>
        <w:t xml:space="preserve">A plastic anatomically correct model was used to create a negative mold of the </w:t>
      </w:r>
      <w:r w:rsidRPr="00237291">
        <w:rPr>
          <w:rFonts w:hint="eastAsia"/>
          <w:sz w:val="20"/>
          <w:szCs w:val="20"/>
        </w:rPr>
        <w:t xml:space="preserve">tissues near the </w:t>
      </w:r>
      <w:r w:rsidRPr="00237291">
        <w:rPr>
          <w:sz w:val="20"/>
          <w:szCs w:val="20"/>
        </w:rPr>
        <w:t>vagina opening of the model. Red wax was applied liberally to the anatomical model, followed by pouring of liquefied plaster which forms the negative mold. Colored Platsil gel 10 with composition mentioned above was then poured into the negative mold and let cured at room temperature over night. Attachment of the molded external tissue to the vagina opening of the inflatable portion is done by sewing the silicone part to a sheet of vinyl. The vinyl sealant was then used to attach the sewn on vinyl layer to the rest of the inflatable portion.</w:t>
      </w:r>
    </w:p>
    <w:p w:rsidR="00057CCA" w:rsidRPr="00237291" w:rsidRDefault="00057CCA" w:rsidP="00237291">
      <w:pPr>
        <w:ind w:firstLineChars="200" w:firstLine="400"/>
        <w:rPr>
          <w:rFonts w:hint="eastAsia"/>
          <w:sz w:val="20"/>
          <w:szCs w:val="20"/>
        </w:rPr>
      </w:pPr>
      <w:r w:rsidRPr="00237291">
        <w:rPr>
          <w:sz w:val="20"/>
          <w:szCs w:val="20"/>
        </w:rPr>
        <w:t>The ability to deflate the model after each use provides the advantage of very small storage volume</w:t>
      </w:r>
      <w:r w:rsidRPr="00237291">
        <w:rPr>
          <w:rFonts w:hint="eastAsia"/>
          <w:sz w:val="20"/>
          <w:szCs w:val="20"/>
        </w:rPr>
        <w:t xml:space="preserve"> for the ease of transportation. </w:t>
      </w:r>
      <w:r w:rsidRPr="00237291">
        <w:rPr>
          <w:sz w:val="20"/>
          <w:szCs w:val="20"/>
        </w:rPr>
        <w:t xml:space="preserve">The minimum dimension of a properly folded and deflated gross anatomy portion of the model is 6.5 x 2.5 x </w:t>
      </w:r>
      <w:smartTag w:uri="urn:schemas-microsoft-com:office:smarttags" w:element="chmetcnv">
        <w:smartTagPr>
          <w:attr w:name="UnitName" w:val="in"/>
          <w:attr w:name="SourceValue" w:val="2"/>
          <w:attr w:name="HasSpace" w:val="True"/>
          <w:attr w:name="Negative" w:val="False"/>
          <w:attr w:name="NumberType" w:val="1"/>
          <w:attr w:name="TCSC" w:val="0"/>
        </w:smartTagPr>
        <w:r w:rsidRPr="00237291">
          <w:rPr>
            <w:sz w:val="20"/>
            <w:szCs w:val="20"/>
          </w:rPr>
          <w:t>2 in</w:t>
        </w:r>
      </w:smartTag>
      <w:r w:rsidRPr="00237291">
        <w:rPr>
          <w:rFonts w:hint="eastAsia"/>
          <w:sz w:val="20"/>
          <w:szCs w:val="20"/>
          <w:vertAlign w:val="superscript"/>
        </w:rPr>
        <w:t>3</w:t>
      </w:r>
      <w:r w:rsidRPr="00237291">
        <w:rPr>
          <w:sz w:val="20"/>
          <w:szCs w:val="20"/>
        </w:rPr>
        <w:t xml:space="preserve">. </w:t>
      </w:r>
      <w:r w:rsidRPr="00237291">
        <w:rPr>
          <w:b/>
          <w:sz w:val="20"/>
          <w:szCs w:val="20"/>
        </w:rPr>
        <w:t xml:space="preserve">Figure </w:t>
      </w:r>
      <w:r w:rsidR="005B086B" w:rsidRPr="00237291">
        <w:rPr>
          <w:rFonts w:hint="eastAsia"/>
          <w:b/>
          <w:sz w:val="20"/>
          <w:szCs w:val="20"/>
        </w:rPr>
        <w:t>3</w:t>
      </w:r>
      <w:r w:rsidRPr="00237291">
        <w:rPr>
          <w:sz w:val="20"/>
          <w:szCs w:val="20"/>
        </w:rPr>
        <w:t xml:space="preserve"> shows the inflatable portion of our design, equipped with dimension relative to the vagina opening.</w:t>
      </w:r>
    </w:p>
    <w:p w:rsidR="005B086B" w:rsidRPr="00237291" w:rsidRDefault="005B086B" w:rsidP="00237291">
      <w:pPr>
        <w:ind w:firstLineChars="200" w:firstLine="400"/>
        <w:jc w:val="center"/>
        <w:rPr>
          <w:rFonts w:hint="eastAsia"/>
          <w:sz w:val="20"/>
          <w:szCs w:val="20"/>
        </w:rPr>
      </w:pPr>
    </w:p>
    <w:p w:rsidR="005B086B" w:rsidRPr="00237291" w:rsidRDefault="001552B0" w:rsidP="00D90066">
      <w:pPr>
        <w:ind w:firstLineChars="200" w:firstLine="400"/>
        <w:jc w:val="center"/>
        <w:rPr>
          <w:rFonts w:hint="eastAsia"/>
          <w:sz w:val="20"/>
          <w:szCs w:val="20"/>
        </w:rPr>
      </w:pPr>
      <w:r>
        <w:rPr>
          <w:noProof/>
          <w:sz w:val="20"/>
          <w:szCs w:val="20"/>
          <w:lang w:eastAsia="ja-JP"/>
        </w:rPr>
        <w:drawing>
          <wp:inline distT="0" distB="0" distL="0" distR="0">
            <wp:extent cx="2466975" cy="1743075"/>
            <wp:effectExtent l="19050" t="0" r="9525" b="0"/>
            <wp:docPr id="32" name="Picture 1" descr="E:\pix\DSCN5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x\DSCN5827.JPG"/>
                    <pic:cNvPicPr>
                      <a:picLocks noChangeAspect="1" noChangeArrowheads="1"/>
                    </pic:cNvPicPr>
                  </pic:nvPicPr>
                  <pic:blipFill>
                    <a:blip r:embed="rId10" cstate="print"/>
                    <a:srcRect t="21902" b="25072"/>
                    <a:stretch>
                      <a:fillRect/>
                    </a:stretch>
                  </pic:blipFill>
                  <pic:spPr bwMode="auto">
                    <a:xfrm>
                      <a:off x="0" y="0"/>
                      <a:ext cx="2466975" cy="1743075"/>
                    </a:xfrm>
                    <a:prstGeom prst="rect">
                      <a:avLst/>
                    </a:prstGeom>
                    <a:noFill/>
                    <a:ln w="9525">
                      <a:noFill/>
                      <a:miter lim="800000"/>
                      <a:headEnd/>
                      <a:tailEnd/>
                    </a:ln>
                  </pic:spPr>
                </pic:pic>
              </a:graphicData>
            </a:graphic>
          </wp:inline>
        </w:drawing>
      </w:r>
    </w:p>
    <w:p w:rsidR="005B086B" w:rsidRPr="001552B0" w:rsidRDefault="005B086B" w:rsidP="001552B0">
      <w:pPr>
        <w:ind w:firstLineChars="200" w:firstLine="360"/>
        <w:jc w:val="center"/>
        <w:rPr>
          <w:rFonts w:hint="eastAsia"/>
          <w:sz w:val="18"/>
          <w:szCs w:val="18"/>
        </w:rPr>
      </w:pPr>
      <w:r w:rsidRPr="001552B0">
        <w:rPr>
          <w:rFonts w:hint="eastAsia"/>
          <w:b/>
          <w:sz w:val="18"/>
          <w:szCs w:val="18"/>
        </w:rPr>
        <w:t xml:space="preserve">Figure 3. </w:t>
      </w:r>
      <w:r w:rsidRPr="001552B0">
        <w:rPr>
          <w:rFonts w:hint="eastAsia"/>
          <w:sz w:val="18"/>
          <w:szCs w:val="18"/>
        </w:rPr>
        <w:t>Inflated coarse pelvic model with the external vaginal tissues attached to the correct position.</w:t>
      </w:r>
      <w:r w:rsidR="007E2808" w:rsidRPr="001552B0">
        <w:rPr>
          <w:sz w:val="18"/>
          <w:szCs w:val="18"/>
        </w:rPr>
        <w:t xml:space="preserve">  Dimensions are</w:t>
      </w:r>
      <w:r w:rsidR="00D90066" w:rsidRPr="001552B0">
        <w:rPr>
          <w:sz w:val="18"/>
          <w:szCs w:val="18"/>
        </w:rPr>
        <w:t xml:space="preserve"> included for reference.</w:t>
      </w:r>
    </w:p>
    <w:p w:rsidR="0064078C" w:rsidRPr="00237291" w:rsidRDefault="0064078C" w:rsidP="00237291">
      <w:pPr>
        <w:ind w:firstLineChars="200" w:firstLine="400"/>
        <w:rPr>
          <w:rFonts w:hint="eastAsia"/>
          <w:sz w:val="20"/>
          <w:szCs w:val="20"/>
        </w:rPr>
      </w:pPr>
      <w:r w:rsidRPr="00237291">
        <w:rPr>
          <w:i/>
          <w:sz w:val="20"/>
          <w:szCs w:val="20"/>
        </w:rPr>
        <w:t>Transparent visual aid</w:t>
      </w:r>
      <w:r w:rsidRPr="00237291">
        <w:rPr>
          <w:sz w:val="20"/>
          <w:szCs w:val="20"/>
        </w:rPr>
        <w:t>. A transparent silicone masturbation sleeve was purchased from a local a</w:t>
      </w:r>
      <w:r w:rsidR="00050860" w:rsidRPr="00237291">
        <w:rPr>
          <w:sz w:val="20"/>
          <w:szCs w:val="20"/>
        </w:rPr>
        <w:t>dult entertainment store (</w:t>
      </w:r>
      <w:r w:rsidR="005B086B" w:rsidRPr="00237291">
        <w:rPr>
          <w:rFonts w:hint="eastAsia"/>
          <w:b/>
          <w:sz w:val="20"/>
          <w:szCs w:val="20"/>
        </w:rPr>
        <w:t>Figure 4</w:t>
      </w:r>
      <w:r w:rsidR="00EC7FB7" w:rsidRPr="00237291">
        <w:rPr>
          <w:sz w:val="20"/>
          <w:szCs w:val="20"/>
        </w:rPr>
        <w:t xml:space="preserve">). </w:t>
      </w:r>
      <w:r w:rsidR="00EC7FB7" w:rsidRPr="00237291">
        <w:rPr>
          <w:rFonts w:hint="eastAsia"/>
          <w:sz w:val="20"/>
          <w:szCs w:val="20"/>
        </w:rPr>
        <w:t>An FC</w:t>
      </w:r>
      <w:r w:rsidRPr="00237291">
        <w:rPr>
          <w:sz w:val="20"/>
          <w:szCs w:val="20"/>
        </w:rPr>
        <w:t xml:space="preserve"> with dyed inner and outer ring is placed properly within the masturbation sleeve, with the inner ring rests at the closed end of the sleeve (cervix) and the outer ring rests at the opening of the sleeve (labia majora). The dyed rings </w:t>
      </w:r>
      <w:r w:rsidR="00050860" w:rsidRPr="00237291">
        <w:rPr>
          <w:rFonts w:hint="eastAsia"/>
          <w:sz w:val="20"/>
          <w:szCs w:val="20"/>
        </w:rPr>
        <w:t>were</w:t>
      </w:r>
      <w:r w:rsidRPr="00237291">
        <w:rPr>
          <w:sz w:val="20"/>
          <w:szCs w:val="20"/>
        </w:rPr>
        <w:t xml:space="preserve"> meant to create contrast between the transparent sleeve and opaque </w:t>
      </w:r>
      <w:r w:rsidR="00050860" w:rsidRPr="00237291">
        <w:rPr>
          <w:rFonts w:hint="eastAsia"/>
          <w:sz w:val="20"/>
          <w:szCs w:val="20"/>
        </w:rPr>
        <w:t>FC</w:t>
      </w:r>
      <w:r w:rsidRPr="00237291">
        <w:rPr>
          <w:sz w:val="20"/>
          <w:szCs w:val="20"/>
        </w:rPr>
        <w:t xml:space="preserve"> and for easier visualization during use in a larger class room. </w:t>
      </w:r>
    </w:p>
    <w:p w:rsidR="005B086B" w:rsidRPr="00237291" w:rsidRDefault="005B086B" w:rsidP="00237291">
      <w:pPr>
        <w:ind w:firstLineChars="200" w:firstLine="400"/>
        <w:rPr>
          <w:rFonts w:hint="eastAsia"/>
          <w:sz w:val="20"/>
          <w:szCs w:val="20"/>
        </w:rPr>
      </w:pPr>
    </w:p>
    <w:p w:rsidR="005B086B" w:rsidRPr="00237291" w:rsidRDefault="001552B0" w:rsidP="00D90066">
      <w:pPr>
        <w:ind w:firstLineChars="200" w:firstLine="400"/>
        <w:jc w:val="center"/>
        <w:rPr>
          <w:rFonts w:hint="eastAsia"/>
          <w:sz w:val="20"/>
          <w:szCs w:val="20"/>
        </w:rPr>
      </w:pPr>
      <w:r>
        <w:rPr>
          <w:noProof/>
          <w:sz w:val="20"/>
          <w:szCs w:val="20"/>
          <w:lang w:eastAsia="ja-JP"/>
        </w:rPr>
        <w:drawing>
          <wp:inline distT="0" distB="0" distL="0" distR="0">
            <wp:extent cx="2771775" cy="1676400"/>
            <wp:effectExtent l="19050" t="0" r="9525" b="0"/>
            <wp:docPr id="34" name="Picture 2" descr="C:\Documents and Settings\laptopuser\Desktop\DSCN58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aptopuser\Desktop\DSCN5843.JPG"/>
                    <pic:cNvPicPr>
                      <a:picLocks noChangeAspect="1" noChangeArrowheads="1"/>
                    </pic:cNvPicPr>
                  </pic:nvPicPr>
                  <pic:blipFill>
                    <a:blip r:embed="rId11" cstate="print"/>
                    <a:srcRect l="8125" t="12030" r="9708" b="21805"/>
                    <a:stretch>
                      <a:fillRect/>
                    </a:stretch>
                  </pic:blipFill>
                  <pic:spPr bwMode="auto">
                    <a:xfrm>
                      <a:off x="0" y="0"/>
                      <a:ext cx="2771775" cy="1676400"/>
                    </a:xfrm>
                    <a:prstGeom prst="rect">
                      <a:avLst/>
                    </a:prstGeom>
                    <a:noFill/>
                    <a:ln w="9525">
                      <a:noFill/>
                      <a:miter lim="800000"/>
                      <a:headEnd/>
                      <a:tailEnd/>
                    </a:ln>
                  </pic:spPr>
                </pic:pic>
              </a:graphicData>
            </a:graphic>
          </wp:inline>
        </w:drawing>
      </w:r>
    </w:p>
    <w:p w:rsidR="005B086B" w:rsidRPr="001552B0" w:rsidRDefault="005B086B" w:rsidP="001552B0">
      <w:pPr>
        <w:ind w:firstLineChars="200" w:firstLine="360"/>
        <w:jc w:val="center"/>
        <w:rPr>
          <w:rFonts w:hint="eastAsia"/>
          <w:sz w:val="18"/>
          <w:szCs w:val="18"/>
        </w:rPr>
      </w:pPr>
      <w:r w:rsidRPr="001552B0">
        <w:rPr>
          <w:rFonts w:hint="eastAsia"/>
          <w:b/>
          <w:sz w:val="18"/>
          <w:szCs w:val="18"/>
        </w:rPr>
        <w:t>Figure 4.</w:t>
      </w:r>
      <w:r w:rsidRPr="001552B0">
        <w:rPr>
          <w:rFonts w:hint="eastAsia"/>
          <w:sz w:val="18"/>
          <w:szCs w:val="18"/>
        </w:rPr>
        <w:t xml:space="preserve"> Transparent silicone masturbation sleeve with </w:t>
      </w:r>
      <w:r w:rsidR="00EC7FB7" w:rsidRPr="001552B0">
        <w:rPr>
          <w:rFonts w:hint="eastAsia"/>
          <w:sz w:val="18"/>
          <w:szCs w:val="18"/>
        </w:rPr>
        <w:t xml:space="preserve">dyed FC properly inserted to indicate the correct </w:t>
      </w:r>
      <w:r w:rsidR="00EC7FB7" w:rsidRPr="001552B0">
        <w:rPr>
          <w:sz w:val="18"/>
          <w:szCs w:val="18"/>
        </w:rPr>
        <w:t>location</w:t>
      </w:r>
      <w:r w:rsidR="00EC7FB7" w:rsidRPr="001552B0">
        <w:rPr>
          <w:rFonts w:hint="eastAsia"/>
          <w:sz w:val="18"/>
          <w:szCs w:val="18"/>
        </w:rPr>
        <w:t xml:space="preserve"> of the inner and outer ringers when FC is correctly inserted.</w:t>
      </w:r>
      <w:r w:rsidR="00D90066" w:rsidRPr="001552B0">
        <w:rPr>
          <w:sz w:val="18"/>
          <w:szCs w:val="18"/>
        </w:rPr>
        <w:t xml:space="preserve"> Dimensions are included for reference.</w:t>
      </w:r>
    </w:p>
    <w:p w:rsidR="0064078C" w:rsidRPr="00237291" w:rsidRDefault="0064078C" w:rsidP="001552B0">
      <w:pPr>
        <w:ind w:firstLine="360"/>
        <w:rPr>
          <w:rFonts w:hint="eastAsia"/>
          <w:sz w:val="20"/>
          <w:szCs w:val="20"/>
        </w:rPr>
      </w:pPr>
      <w:r w:rsidRPr="00237291">
        <w:rPr>
          <w:i/>
          <w:sz w:val="20"/>
          <w:szCs w:val="20"/>
        </w:rPr>
        <w:t>Accessories</w:t>
      </w:r>
      <w:r w:rsidRPr="00237291">
        <w:rPr>
          <w:sz w:val="20"/>
          <w:szCs w:val="20"/>
        </w:rPr>
        <w:t xml:space="preserve">. Due to the inflatable nature of the model, we included an athletic hand pump to accompany the female condom teaching model. The total weight of inflatable portion, masturbation sleeve, and the hand pump comes down to 345 gram, which is well under the restriction of </w:t>
      </w:r>
      <w:r w:rsidR="00050860" w:rsidRPr="00237291">
        <w:rPr>
          <w:rFonts w:hint="eastAsia"/>
          <w:sz w:val="20"/>
          <w:szCs w:val="20"/>
        </w:rPr>
        <w:t>one</w:t>
      </w:r>
      <w:r w:rsidRPr="00237291">
        <w:rPr>
          <w:sz w:val="20"/>
          <w:szCs w:val="20"/>
        </w:rPr>
        <w:t xml:space="preserve"> kilogram.</w:t>
      </w:r>
    </w:p>
    <w:p w:rsidR="006A30DE" w:rsidRPr="001552B0" w:rsidRDefault="0064078C" w:rsidP="001552B0">
      <w:pPr>
        <w:ind w:firstLineChars="200" w:firstLine="400"/>
        <w:rPr>
          <w:sz w:val="20"/>
          <w:szCs w:val="20"/>
        </w:rPr>
      </w:pPr>
      <w:r w:rsidRPr="00237291">
        <w:rPr>
          <w:i/>
          <w:sz w:val="20"/>
          <w:szCs w:val="20"/>
        </w:rPr>
        <w:t xml:space="preserve">Cost. </w:t>
      </w:r>
      <w:r w:rsidRPr="00237291">
        <w:rPr>
          <w:sz w:val="20"/>
          <w:szCs w:val="20"/>
        </w:rPr>
        <w:t>The prototype cost comes down to $55.00. This price includes the inflatable novelty doll, transparent masturbation sleeve, athletic hand pump, and two tubes of vinyl sealant used in constructing the model. Not included in this figure is the donated Platsil gel 10 and labor cost of a local medical artist. We expect that this figure would be significantly reduced during mass production.</w:t>
      </w:r>
    </w:p>
    <w:p w:rsidR="007B1255" w:rsidRPr="00237291" w:rsidRDefault="007B1255" w:rsidP="007B1255">
      <w:pPr>
        <w:rPr>
          <w:rFonts w:hint="eastAsia"/>
          <w:sz w:val="20"/>
          <w:szCs w:val="20"/>
        </w:rPr>
      </w:pPr>
      <w:r w:rsidRPr="00237291">
        <w:rPr>
          <w:rFonts w:hint="eastAsia"/>
          <w:b/>
          <w:sz w:val="20"/>
          <w:szCs w:val="20"/>
        </w:rPr>
        <w:t>Testing</w:t>
      </w:r>
    </w:p>
    <w:p w:rsidR="0064078C" w:rsidRPr="00237291" w:rsidRDefault="0064078C" w:rsidP="00237291">
      <w:pPr>
        <w:ind w:firstLineChars="200" w:firstLine="400"/>
        <w:rPr>
          <w:sz w:val="20"/>
          <w:szCs w:val="20"/>
        </w:rPr>
      </w:pPr>
      <w:r w:rsidRPr="00237291">
        <w:rPr>
          <w:i/>
          <w:sz w:val="20"/>
          <w:szCs w:val="20"/>
        </w:rPr>
        <w:t>Physical Testing.</w:t>
      </w:r>
      <w:r w:rsidRPr="00237291">
        <w:rPr>
          <w:sz w:val="20"/>
          <w:szCs w:val="20"/>
        </w:rPr>
        <w:t xml:space="preserve"> The most critical aspect of ensuring the viability of our model was the tightness of the seal for our inflatable vinyl pelvic frame. We tested the efficacy of the seal by inflating the model using the hand pump device. Air </w:t>
      </w:r>
      <w:r w:rsidR="00E7359B" w:rsidRPr="00237291">
        <w:rPr>
          <w:rFonts w:hint="eastAsia"/>
          <w:sz w:val="20"/>
          <w:szCs w:val="20"/>
        </w:rPr>
        <w:t xml:space="preserve">flow or </w:t>
      </w:r>
      <w:r w:rsidRPr="00237291">
        <w:rPr>
          <w:sz w:val="20"/>
          <w:szCs w:val="20"/>
        </w:rPr>
        <w:t xml:space="preserve">leakage and deflation of the model </w:t>
      </w:r>
      <w:r w:rsidR="00E7359B" w:rsidRPr="00237291">
        <w:rPr>
          <w:rFonts w:hint="eastAsia"/>
          <w:sz w:val="20"/>
          <w:szCs w:val="20"/>
        </w:rPr>
        <w:t xml:space="preserve">would indicate </w:t>
      </w:r>
      <w:r w:rsidRPr="00237291">
        <w:rPr>
          <w:sz w:val="20"/>
          <w:szCs w:val="20"/>
        </w:rPr>
        <w:t>the existence of holes in the seal.</w:t>
      </w:r>
    </w:p>
    <w:p w:rsidR="0064078C" w:rsidRPr="00237291" w:rsidRDefault="0064078C" w:rsidP="00237291">
      <w:pPr>
        <w:ind w:firstLineChars="200" w:firstLine="400"/>
        <w:rPr>
          <w:sz w:val="20"/>
          <w:szCs w:val="20"/>
        </w:rPr>
      </w:pPr>
      <w:r w:rsidRPr="00237291">
        <w:rPr>
          <w:i/>
          <w:sz w:val="20"/>
          <w:szCs w:val="20"/>
        </w:rPr>
        <w:t>Educational Testing.</w:t>
      </w:r>
      <w:r w:rsidRPr="00237291">
        <w:rPr>
          <w:sz w:val="20"/>
          <w:szCs w:val="20"/>
        </w:rPr>
        <w:t xml:space="preserve"> The most important aspect of this </w:t>
      </w:r>
      <w:r w:rsidR="00E7359B" w:rsidRPr="00237291">
        <w:rPr>
          <w:rFonts w:hint="eastAsia"/>
          <w:sz w:val="20"/>
          <w:szCs w:val="20"/>
        </w:rPr>
        <w:t xml:space="preserve">device is its ability to </w:t>
      </w:r>
      <w:r w:rsidRPr="00237291">
        <w:rPr>
          <w:sz w:val="20"/>
          <w:szCs w:val="20"/>
        </w:rPr>
        <w:t>serve as an educational tool that enhance</w:t>
      </w:r>
      <w:r w:rsidR="00E7359B" w:rsidRPr="00237291">
        <w:rPr>
          <w:rFonts w:hint="eastAsia"/>
          <w:sz w:val="20"/>
          <w:szCs w:val="20"/>
        </w:rPr>
        <w:t>s</w:t>
      </w:r>
      <w:r w:rsidRPr="00237291">
        <w:rPr>
          <w:sz w:val="20"/>
          <w:szCs w:val="20"/>
        </w:rPr>
        <w:t xml:space="preserve"> </w:t>
      </w:r>
      <w:r w:rsidR="00723927" w:rsidRPr="00237291">
        <w:rPr>
          <w:sz w:val="20"/>
          <w:szCs w:val="20"/>
        </w:rPr>
        <w:t>audiences</w:t>
      </w:r>
      <w:r w:rsidR="00E7359B" w:rsidRPr="00237291">
        <w:rPr>
          <w:sz w:val="20"/>
          <w:szCs w:val="20"/>
        </w:rPr>
        <w:t>’</w:t>
      </w:r>
      <w:r w:rsidRPr="00237291">
        <w:rPr>
          <w:sz w:val="20"/>
          <w:szCs w:val="20"/>
        </w:rPr>
        <w:t xml:space="preserve"> knowledge of how </w:t>
      </w:r>
      <w:r w:rsidR="00E7359B" w:rsidRPr="00237291">
        <w:rPr>
          <w:rFonts w:hint="eastAsia"/>
          <w:sz w:val="20"/>
          <w:szCs w:val="20"/>
        </w:rPr>
        <w:t>FC</w:t>
      </w:r>
      <w:r w:rsidRPr="00237291">
        <w:rPr>
          <w:sz w:val="20"/>
          <w:szCs w:val="20"/>
        </w:rPr>
        <w:t xml:space="preserve"> </w:t>
      </w:r>
      <w:r w:rsidR="00E7359B" w:rsidRPr="00237291">
        <w:rPr>
          <w:rFonts w:hint="eastAsia"/>
          <w:sz w:val="20"/>
          <w:szCs w:val="20"/>
        </w:rPr>
        <w:t>i</w:t>
      </w:r>
      <w:r w:rsidRPr="00237291">
        <w:rPr>
          <w:sz w:val="20"/>
          <w:szCs w:val="20"/>
        </w:rPr>
        <w:t xml:space="preserve">s correctly and effectively used. In order to test the instructional efficacy of </w:t>
      </w:r>
      <w:r w:rsidR="00E7359B" w:rsidRPr="00237291">
        <w:rPr>
          <w:rFonts w:hint="eastAsia"/>
          <w:sz w:val="20"/>
          <w:szCs w:val="20"/>
        </w:rPr>
        <w:t>the</w:t>
      </w:r>
      <w:r w:rsidRPr="00237291">
        <w:rPr>
          <w:sz w:val="20"/>
          <w:szCs w:val="20"/>
        </w:rPr>
        <w:t xml:space="preserve"> prototype, </w:t>
      </w:r>
      <w:r w:rsidR="00E7359B" w:rsidRPr="00237291">
        <w:rPr>
          <w:rFonts w:hint="eastAsia"/>
          <w:sz w:val="20"/>
          <w:szCs w:val="20"/>
        </w:rPr>
        <w:t xml:space="preserve">surveys were </w:t>
      </w:r>
      <w:r w:rsidRPr="00237291">
        <w:rPr>
          <w:sz w:val="20"/>
          <w:szCs w:val="20"/>
        </w:rPr>
        <w:t>developed for students in the basic and advance HIV/AIDS Temporary Issues classes at the University of Wisconsin-Madison.</w:t>
      </w:r>
      <w:r w:rsidR="00147A6B" w:rsidRPr="00237291">
        <w:rPr>
          <w:rFonts w:hint="eastAsia"/>
          <w:sz w:val="20"/>
          <w:szCs w:val="20"/>
        </w:rPr>
        <w:t xml:space="preserve"> Since the</w:t>
      </w:r>
      <w:r w:rsidRPr="00237291">
        <w:rPr>
          <w:sz w:val="20"/>
          <w:szCs w:val="20"/>
        </w:rPr>
        <w:t xml:space="preserve"> students in these two classes will be the primary beneficiaries of the finished model, it was important to determine if their knowledge </w:t>
      </w:r>
      <w:r w:rsidR="00147A6B" w:rsidRPr="00237291">
        <w:rPr>
          <w:rFonts w:hint="eastAsia"/>
          <w:sz w:val="20"/>
          <w:szCs w:val="20"/>
        </w:rPr>
        <w:t>is</w:t>
      </w:r>
      <w:r w:rsidRPr="00237291">
        <w:rPr>
          <w:sz w:val="20"/>
          <w:szCs w:val="20"/>
        </w:rPr>
        <w:t xml:space="preserve"> improved if they were taught with our prototype as a visual aid</w:t>
      </w:r>
      <w:r w:rsidR="006A30DE">
        <w:rPr>
          <w:sz w:val="20"/>
          <w:szCs w:val="20"/>
        </w:rPr>
        <w:t xml:space="preserve"> compared to the traditional method of using illustrated pamphlet</w:t>
      </w:r>
      <w:r w:rsidRPr="00237291">
        <w:rPr>
          <w:sz w:val="20"/>
          <w:szCs w:val="20"/>
        </w:rPr>
        <w:t>. Students participated voluntarily and anonymously with zero risk or incentive that could affect their final grades. There were two part</w:t>
      </w:r>
      <w:r w:rsidR="00147A6B" w:rsidRPr="00237291">
        <w:rPr>
          <w:rFonts w:hint="eastAsia"/>
          <w:sz w:val="20"/>
          <w:szCs w:val="20"/>
        </w:rPr>
        <w:t>s</w:t>
      </w:r>
      <w:r w:rsidRPr="00237291">
        <w:rPr>
          <w:sz w:val="20"/>
          <w:szCs w:val="20"/>
        </w:rPr>
        <w:t xml:space="preserve"> of the testing survey that students participated in: the written </w:t>
      </w:r>
      <w:r w:rsidR="00147A6B" w:rsidRPr="00237291">
        <w:rPr>
          <w:rFonts w:hint="eastAsia"/>
          <w:sz w:val="20"/>
          <w:szCs w:val="20"/>
        </w:rPr>
        <w:t>section</w:t>
      </w:r>
      <w:r w:rsidRPr="00237291">
        <w:rPr>
          <w:sz w:val="20"/>
          <w:szCs w:val="20"/>
        </w:rPr>
        <w:t xml:space="preserve"> and the hand-on demonstration section. The number of students who completed the written test was 2</w:t>
      </w:r>
      <w:r w:rsidR="00147A6B" w:rsidRPr="00237291">
        <w:rPr>
          <w:rFonts w:hint="eastAsia"/>
          <w:sz w:val="20"/>
          <w:szCs w:val="20"/>
        </w:rPr>
        <w:t>1</w:t>
      </w:r>
      <w:r w:rsidRPr="00237291">
        <w:rPr>
          <w:sz w:val="20"/>
          <w:szCs w:val="20"/>
        </w:rPr>
        <w:t>. This population represented 35 percent of the total students in the two classes</w:t>
      </w:r>
      <w:r w:rsidR="00147A6B" w:rsidRPr="00237291">
        <w:rPr>
          <w:rFonts w:hint="eastAsia"/>
          <w:sz w:val="20"/>
          <w:szCs w:val="20"/>
        </w:rPr>
        <w:t xml:space="preserve"> (a total of 64 students in both classes)</w:t>
      </w:r>
      <w:r w:rsidRPr="00237291">
        <w:rPr>
          <w:sz w:val="20"/>
          <w:szCs w:val="20"/>
        </w:rPr>
        <w:t>. There were 14 students</w:t>
      </w:r>
      <w:r w:rsidR="006A30DE">
        <w:rPr>
          <w:sz w:val="20"/>
          <w:szCs w:val="20"/>
        </w:rPr>
        <w:t xml:space="preserve"> who</w:t>
      </w:r>
      <w:r w:rsidRPr="00237291">
        <w:rPr>
          <w:sz w:val="20"/>
          <w:szCs w:val="20"/>
        </w:rPr>
        <w:t xml:space="preserve"> participated in the hand-on demonstration test. Both written test and hand-on demonstration were performed in house after consultation with the class instructor, Marge Sutinen and William Murphy from the </w:t>
      </w:r>
      <w:r w:rsidR="004B4B1E" w:rsidRPr="00237291">
        <w:rPr>
          <w:rFonts w:hint="eastAsia"/>
          <w:sz w:val="20"/>
          <w:szCs w:val="20"/>
        </w:rPr>
        <w:t>Department of Biomedical Engineering</w:t>
      </w:r>
      <w:r w:rsidRPr="00237291">
        <w:rPr>
          <w:sz w:val="20"/>
          <w:szCs w:val="20"/>
        </w:rPr>
        <w:t xml:space="preserve">. </w:t>
      </w:r>
    </w:p>
    <w:p w:rsidR="0064078C" w:rsidRPr="00237291" w:rsidRDefault="0064078C" w:rsidP="001552B0">
      <w:pPr>
        <w:ind w:firstLineChars="200" w:firstLine="400"/>
        <w:rPr>
          <w:rFonts w:hint="eastAsia"/>
          <w:sz w:val="20"/>
          <w:szCs w:val="20"/>
        </w:rPr>
      </w:pPr>
      <w:r w:rsidRPr="00237291">
        <w:rPr>
          <w:sz w:val="20"/>
          <w:szCs w:val="20"/>
        </w:rPr>
        <w:t xml:space="preserve">The students were divided randomly into a control </w:t>
      </w:r>
      <w:r w:rsidR="004B4B1E" w:rsidRPr="00237291">
        <w:rPr>
          <w:rFonts w:hint="eastAsia"/>
          <w:sz w:val="20"/>
          <w:szCs w:val="20"/>
        </w:rPr>
        <w:t xml:space="preserve">group </w:t>
      </w:r>
      <w:r w:rsidRPr="00237291">
        <w:rPr>
          <w:sz w:val="20"/>
          <w:szCs w:val="20"/>
        </w:rPr>
        <w:t xml:space="preserve">and an experimental group. Both groups were given the same presentation about </w:t>
      </w:r>
      <w:r w:rsidR="004B4B1E" w:rsidRPr="00237291">
        <w:rPr>
          <w:rFonts w:hint="eastAsia"/>
          <w:sz w:val="20"/>
          <w:szCs w:val="20"/>
        </w:rPr>
        <w:t>FC</w:t>
      </w:r>
      <w:r w:rsidRPr="00237291">
        <w:rPr>
          <w:sz w:val="20"/>
          <w:szCs w:val="20"/>
        </w:rPr>
        <w:t xml:space="preserve">, why and how it was used. However, for the control group, the presenter demonstrated how FC was inserted using hands and pictures that </w:t>
      </w:r>
      <w:r w:rsidR="004B4B1E" w:rsidRPr="00237291">
        <w:rPr>
          <w:rFonts w:hint="eastAsia"/>
          <w:sz w:val="20"/>
          <w:szCs w:val="20"/>
        </w:rPr>
        <w:t xml:space="preserve">were </w:t>
      </w:r>
      <w:r w:rsidRPr="00237291">
        <w:rPr>
          <w:sz w:val="20"/>
          <w:szCs w:val="20"/>
        </w:rPr>
        <w:t xml:space="preserve">provided by the </w:t>
      </w:r>
      <w:r w:rsidR="004B4B1E" w:rsidRPr="00237291">
        <w:rPr>
          <w:rFonts w:hint="eastAsia"/>
          <w:sz w:val="20"/>
          <w:szCs w:val="20"/>
        </w:rPr>
        <w:t xml:space="preserve">FC </w:t>
      </w:r>
      <w:r w:rsidR="004B4B1E" w:rsidRPr="00237291">
        <w:rPr>
          <w:sz w:val="20"/>
          <w:szCs w:val="20"/>
        </w:rPr>
        <w:t>Company</w:t>
      </w:r>
      <w:r w:rsidR="004B4B1E" w:rsidRPr="00237291">
        <w:rPr>
          <w:rFonts w:hint="eastAsia"/>
          <w:sz w:val="20"/>
          <w:szCs w:val="20"/>
        </w:rPr>
        <w:t xml:space="preserve"> [1]</w:t>
      </w:r>
      <w:r w:rsidRPr="00237291">
        <w:rPr>
          <w:sz w:val="20"/>
          <w:szCs w:val="20"/>
        </w:rPr>
        <w:t xml:space="preserve">. On the other hand, the experimental group was exposed to the demonstration using our model as a visual aid. After listening to the presentation, each group </w:t>
      </w:r>
      <w:r w:rsidR="004B4B1E" w:rsidRPr="00237291">
        <w:rPr>
          <w:rFonts w:hint="eastAsia"/>
          <w:sz w:val="20"/>
          <w:szCs w:val="20"/>
        </w:rPr>
        <w:t>took</w:t>
      </w:r>
      <w:r w:rsidRPr="00237291">
        <w:rPr>
          <w:sz w:val="20"/>
          <w:szCs w:val="20"/>
        </w:rPr>
        <w:t xml:space="preserve"> the written test survey. All of the information asked in the survey was included in both presentations. Once the students completed the survey, each individual was asked to perform a hand</w:t>
      </w:r>
      <w:r w:rsidR="006A30DE">
        <w:rPr>
          <w:sz w:val="20"/>
          <w:szCs w:val="20"/>
        </w:rPr>
        <w:t>s</w:t>
      </w:r>
      <w:r w:rsidRPr="00237291">
        <w:rPr>
          <w:sz w:val="20"/>
          <w:szCs w:val="20"/>
        </w:rPr>
        <w:t xml:space="preserve">-on demonstration of how to correctly use </w:t>
      </w:r>
      <w:r w:rsidR="004B4B1E" w:rsidRPr="00237291">
        <w:rPr>
          <w:rFonts w:hint="eastAsia"/>
          <w:sz w:val="20"/>
          <w:szCs w:val="20"/>
        </w:rPr>
        <w:t>FC</w:t>
      </w:r>
      <w:r w:rsidRPr="00237291">
        <w:rPr>
          <w:sz w:val="20"/>
          <w:szCs w:val="20"/>
        </w:rPr>
        <w:t xml:space="preserve"> on our model. They </w:t>
      </w:r>
      <w:r w:rsidR="004B4B1E" w:rsidRPr="00237291">
        <w:rPr>
          <w:rFonts w:hint="eastAsia"/>
          <w:sz w:val="20"/>
          <w:szCs w:val="20"/>
        </w:rPr>
        <w:t>were</w:t>
      </w:r>
      <w:r w:rsidRPr="00237291">
        <w:rPr>
          <w:sz w:val="20"/>
          <w:szCs w:val="20"/>
        </w:rPr>
        <w:t xml:space="preserve"> </w:t>
      </w:r>
      <w:r w:rsidR="001552B0" w:rsidRPr="00237291">
        <w:rPr>
          <w:sz w:val="20"/>
          <w:szCs w:val="20"/>
        </w:rPr>
        <w:t>scored on</w:t>
      </w:r>
      <w:r w:rsidRPr="00237291">
        <w:rPr>
          <w:sz w:val="20"/>
          <w:szCs w:val="20"/>
        </w:rPr>
        <w:t xml:space="preserve"> an all-or-nothing basis. All the questions were designed so that if the students performed </w:t>
      </w:r>
      <w:r w:rsidR="006A30DE">
        <w:rPr>
          <w:sz w:val="20"/>
          <w:szCs w:val="20"/>
        </w:rPr>
        <w:t>a</w:t>
      </w:r>
      <w:r w:rsidRPr="00237291">
        <w:rPr>
          <w:sz w:val="20"/>
          <w:szCs w:val="20"/>
        </w:rPr>
        <w:t xml:space="preserve"> step</w:t>
      </w:r>
      <w:r w:rsidR="006A30DE">
        <w:rPr>
          <w:sz w:val="20"/>
          <w:szCs w:val="20"/>
        </w:rPr>
        <w:t xml:space="preserve"> correctly, the full point was rewarded. Students receive zero otherwise.</w:t>
      </w:r>
      <w:r w:rsidRPr="00237291">
        <w:rPr>
          <w:sz w:val="20"/>
          <w:szCs w:val="20"/>
        </w:rPr>
        <w:t xml:space="preserve"> The results of the written test and hand-on demonstration were tabulated and compared. T-test analysis was performed to compare the scores between control and experimental groups. P value of &lt;0.05 was considered to be significant. The software used for these analyses was the Sigmastat version 3.5.</w:t>
      </w:r>
    </w:p>
    <w:p w:rsidR="007B1255" w:rsidRPr="00237291" w:rsidRDefault="004A7E57" w:rsidP="007B1255">
      <w:pPr>
        <w:rPr>
          <w:rFonts w:hint="eastAsia"/>
          <w:sz w:val="20"/>
          <w:szCs w:val="20"/>
        </w:rPr>
      </w:pPr>
      <w:r w:rsidRPr="00237291">
        <w:rPr>
          <w:rFonts w:hint="eastAsia"/>
          <w:b/>
          <w:sz w:val="20"/>
          <w:szCs w:val="20"/>
        </w:rPr>
        <w:t>Results</w:t>
      </w:r>
    </w:p>
    <w:p w:rsidR="0064078C" w:rsidRPr="00237291" w:rsidRDefault="0064078C" w:rsidP="00237291">
      <w:pPr>
        <w:ind w:firstLineChars="200" w:firstLine="400"/>
        <w:rPr>
          <w:rFonts w:hint="eastAsia"/>
          <w:sz w:val="20"/>
          <w:szCs w:val="20"/>
        </w:rPr>
      </w:pPr>
      <w:r w:rsidRPr="00237291">
        <w:rPr>
          <w:i/>
          <w:sz w:val="20"/>
          <w:szCs w:val="20"/>
        </w:rPr>
        <w:t>Physical Result.</w:t>
      </w:r>
      <w:r w:rsidRPr="00237291">
        <w:rPr>
          <w:sz w:val="20"/>
          <w:szCs w:val="20"/>
        </w:rPr>
        <w:t xml:space="preserve"> After the final construction of the </w:t>
      </w:r>
      <w:r w:rsidR="004B4B1E" w:rsidRPr="00237291">
        <w:rPr>
          <w:rFonts w:hint="eastAsia"/>
          <w:sz w:val="20"/>
          <w:szCs w:val="20"/>
        </w:rPr>
        <w:t>coarse pelvic model</w:t>
      </w:r>
      <w:r w:rsidRPr="00237291">
        <w:rPr>
          <w:sz w:val="20"/>
          <w:szCs w:val="20"/>
        </w:rPr>
        <w:t>, it was inflated with the hand-</w:t>
      </w:r>
      <w:r w:rsidR="004B4B1E" w:rsidRPr="00237291">
        <w:rPr>
          <w:rFonts w:hint="eastAsia"/>
          <w:sz w:val="20"/>
          <w:szCs w:val="20"/>
        </w:rPr>
        <w:t>p</w:t>
      </w:r>
      <w:r w:rsidRPr="00237291">
        <w:rPr>
          <w:sz w:val="20"/>
          <w:szCs w:val="20"/>
        </w:rPr>
        <w:t>ump dev</w:t>
      </w:r>
      <w:r w:rsidR="004B4B1E" w:rsidRPr="00237291">
        <w:rPr>
          <w:sz w:val="20"/>
          <w:szCs w:val="20"/>
        </w:rPr>
        <w:t xml:space="preserve">ice and showed no air leakage. </w:t>
      </w:r>
      <w:r w:rsidR="004B4B1E" w:rsidRPr="00237291">
        <w:rPr>
          <w:rFonts w:hint="eastAsia"/>
          <w:sz w:val="20"/>
          <w:szCs w:val="20"/>
        </w:rPr>
        <w:t>I</w:t>
      </w:r>
      <w:r w:rsidRPr="00237291">
        <w:rPr>
          <w:sz w:val="20"/>
          <w:szCs w:val="20"/>
        </w:rPr>
        <w:t>t was noticed that the model sta</w:t>
      </w:r>
      <w:r w:rsidR="00F15E39" w:rsidRPr="00237291">
        <w:rPr>
          <w:sz w:val="20"/>
          <w:szCs w:val="20"/>
        </w:rPr>
        <w:t>rted to deflate after 24 hours.</w:t>
      </w:r>
    </w:p>
    <w:p w:rsidR="0064078C" w:rsidRPr="00237291" w:rsidRDefault="0064078C" w:rsidP="001552B0">
      <w:pPr>
        <w:ind w:firstLine="400"/>
        <w:rPr>
          <w:rFonts w:hint="eastAsia"/>
          <w:sz w:val="20"/>
          <w:szCs w:val="20"/>
        </w:rPr>
      </w:pPr>
      <w:r w:rsidRPr="00237291">
        <w:rPr>
          <w:i/>
          <w:sz w:val="20"/>
          <w:szCs w:val="20"/>
        </w:rPr>
        <w:t>Educational Result.</w:t>
      </w:r>
      <w:r w:rsidR="00AF34BF" w:rsidRPr="00237291">
        <w:rPr>
          <w:rFonts w:hint="eastAsia"/>
          <w:sz w:val="20"/>
          <w:szCs w:val="20"/>
        </w:rPr>
        <w:t xml:space="preserve"> </w:t>
      </w:r>
      <w:r w:rsidR="00AF34BF" w:rsidRPr="00237291">
        <w:rPr>
          <w:sz w:val="20"/>
          <w:szCs w:val="20"/>
        </w:rPr>
        <w:t xml:space="preserve">There were three main results that could be concluded from the testing. The first set of questions and their results </w:t>
      </w:r>
      <w:r w:rsidR="00DF2B62" w:rsidRPr="00237291">
        <w:rPr>
          <w:rFonts w:hint="eastAsia"/>
          <w:sz w:val="20"/>
          <w:szCs w:val="20"/>
        </w:rPr>
        <w:t xml:space="preserve">are listed </w:t>
      </w:r>
      <w:r w:rsidR="00AF34BF" w:rsidRPr="00237291">
        <w:rPr>
          <w:sz w:val="20"/>
          <w:szCs w:val="20"/>
        </w:rPr>
        <w:t xml:space="preserve">in </w:t>
      </w:r>
      <w:r w:rsidR="00853FD3" w:rsidRPr="00237291">
        <w:rPr>
          <w:rFonts w:hint="eastAsia"/>
          <w:b/>
          <w:sz w:val="20"/>
          <w:szCs w:val="20"/>
        </w:rPr>
        <w:t>T</w:t>
      </w:r>
      <w:r w:rsidR="00AF34BF" w:rsidRPr="00237291">
        <w:rPr>
          <w:b/>
          <w:sz w:val="20"/>
          <w:szCs w:val="20"/>
        </w:rPr>
        <w:t>able 1</w:t>
      </w:r>
      <w:r w:rsidR="00AF34BF" w:rsidRPr="00237291">
        <w:rPr>
          <w:sz w:val="20"/>
          <w:szCs w:val="20"/>
        </w:rPr>
        <w:t xml:space="preserve">. These questions asked for the students’ </w:t>
      </w:r>
      <w:r w:rsidR="00DF2B62" w:rsidRPr="00237291">
        <w:rPr>
          <w:rFonts w:hint="eastAsia"/>
          <w:sz w:val="20"/>
          <w:szCs w:val="20"/>
        </w:rPr>
        <w:t>p</w:t>
      </w:r>
      <w:r w:rsidR="00AF34BF" w:rsidRPr="00237291">
        <w:rPr>
          <w:sz w:val="20"/>
          <w:szCs w:val="20"/>
        </w:rPr>
        <w:t xml:space="preserve">reference </w:t>
      </w:r>
      <w:r w:rsidR="00DF2B62" w:rsidRPr="00237291">
        <w:rPr>
          <w:rFonts w:hint="eastAsia"/>
          <w:sz w:val="20"/>
          <w:szCs w:val="20"/>
        </w:rPr>
        <w:t xml:space="preserve">of </w:t>
      </w:r>
      <w:r w:rsidR="00AF34BF" w:rsidRPr="00237291">
        <w:rPr>
          <w:sz w:val="20"/>
          <w:szCs w:val="20"/>
        </w:rPr>
        <w:t>the use of visual aids. The mean score for each question was compared between the control and the experimental groups using T-test. It was shown statistically significant (P&lt;0.001) that the students preferred the use of the model as demonstration for the female insertion. Also, it enhanced their confidence in practicing using the female condom on the prototype.</w:t>
      </w:r>
      <w:r w:rsidR="00AF34BF" w:rsidRPr="00237291">
        <w:rPr>
          <w:rFonts w:hint="eastAsia"/>
          <w:sz w:val="20"/>
          <w:szCs w:val="20"/>
        </w:rPr>
        <w:t xml:space="preserve"> (</w:t>
      </w:r>
      <w:r w:rsidR="00EC7FB7" w:rsidRPr="00237291">
        <w:rPr>
          <w:rFonts w:hint="eastAsia"/>
          <w:b/>
          <w:sz w:val="20"/>
          <w:szCs w:val="20"/>
        </w:rPr>
        <w:t>Figure 5</w:t>
      </w:r>
      <w:r w:rsidR="00AF34BF" w:rsidRPr="00237291">
        <w:rPr>
          <w:rFonts w:hint="eastAsia"/>
          <w:sz w:val="20"/>
          <w:szCs w:val="20"/>
        </w:rPr>
        <w:t>)</w:t>
      </w:r>
    </w:p>
    <w:p w:rsidR="00853FD3" w:rsidRPr="00237291" w:rsidRDefault="00853FD3" w:rsidP="0064078C">
      <w:pPr>
        <w:rPr>
          <w:rFonts w:hint="eastAsia"/>
          <w:sz w:val="20"/>
          <w:szCs w:val="20"/>
        </w:rPr>
      </w:pPr>
    </w:p>
    <w:p w:rsidR="001552B0" w:rsidRDefault="001552B0" w:rsidP="0064078C">
      <w:pPr>
        <w:rPr>
          <w:b/>
          <w:sz w:val="20"/>
          <w:szCs w:val="20"/>
        </w:rPr>
      </w:pPr>
    </w:p>
    <w:p w:rsidR="001552B0" w:rsidRDefault="001552B0" w:rsidP="0064078C">
      <w:pPr>
        <w:rPr>
          <w:b/>
          <w:sz w:val="20"/>
          <w:szCs w:val="20"/>
        </w:rPr>
      </w:pPr>
    </w:p>
    <w:p w:rsidR="001552B0" w:rsidRDefault="001552B0" w:rsidP="0064078C">
      <w:pPr>
        <w:rPr>
          <w:b/>
          <w:sz w:val="20"/>
          <w:szCs w:val="20"/>
        </w:rPr>
      </w:pPr>
    </w:p>
    <w:p w:rsidR="001552B0" w:rsidRDefault="001552B0" w:rsidP="0064078C">
      <w:pPr>
        <w:rPr>
          <w:b/>
          <w:sz w:val="20"/>
          <w:szCs w:val="20"/>
        </w:rPr>
      </w:pPr>
    </w:p>
    <w:p w:rsidR="001552B0" w:rsidRDefault="001552B0" w:rsidP="0064078C">
      <w:pPr>
        <w:rPr>
          <w:b/>
          <w:sz w:val="20"/>
          <w:szCs w:val="20"/>
        </w:rPr>
      </w:pPr>
    </w:p>
    <w:p w:rsidR="001552B0" w:rsidRDefault="001552B0" w:rsidP="0064078C">
      <w:pPr>
        <w:rPr>
          <w:b/>
          <w:sz w:val="20"/>
          <w:szCs w:val="20"/>
        </w:rPr>
      </w:pPr>
    </w:p>
    <w:p w:rsidR="00862B7C" w:rsidRPr="00237291" w:rsidRDefault="007261C5" w:rsidP="0064078C">
      <w:pPr>
        <w:rPr>
          <w:rFonts w:hint="eastAsia"/>
          <w:sz w:val="20"/>
          <w:szCs w:val="20"/>
        </w:rPr>
      </w:pPr>
      <w:r w:rsidRPr="00237291">
        <w:rPr>
          <w:rFonts w:hint="eastAsia"/>
          <w:b/>
          <w:sz w:val="20"/>
          <w:szCs w:val="20"/>
        </w:rPr>
        <w:t>Table 1.</w:t>
      </w:r>
      <w:r w:rsidRPr="00237291">
        <w:rPr>
          <w:rFonts w:hint="eastAsia"/>
          <w:sz w:val="20"/>
          <w:szCs w:val="20"/>
        </w:rPr>
        <w:t xml:space="preserve"> Four opinion-based questions with the scoring 1 to 5 from the test subjects. </w:t>
      </w:r>
      <w:r w:rsidR="006A30DE">
        <w:rPr>
          <w:sz w:val="20"/>
          <w:szCs w:val="20"/>
        </w:rPr>
        <w:t>Numbers represent average score ± standard deviation.</w:t>
      </w:r>
    </w:p>
    <w:tbl>
      <w:tblPr>
        <w:tblW w:w="4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040"/>
        <w:gridCol w:w="1200"/>
        <w:gridCol w:w="1440"/>
      </w:tblGrid>
      <w:tr w:rsidR="00853FD3" w:rsidRPr="00237291" w:rsidTr="00862B7C">
        <w:tc>
          <w:tcPr>
            <w:tcW w:w="2040" w:type="dxa"/>
          </w:tcPr>
          <w:p w:rsidR="00853FD3" w:rsidRPr="00237291" w:rsidRDefault="00853FD3" w:rsidP="00862B7C">
            <w:pPr>
              <w:rPr>
                <w:sz w:val="20"/>
                <w:szCs w:val="20"/>
              </w:rPr>
            </w:pPr>
            <w:r w:rsidRPr="00237291">
              <w:rPr>
                <w:sz w:val="20"/>
                <w:szCs w:val="20"/>
              </w:rPr>
              <w:t>Questions</w:t>
            </w:r>
          </w:p>
        </w:tc>
        <w:tc>
          <w:tcPr>
            <w:tcW w:w="1200" w:type="dxa"/>
          </w:tcPr>
          <w:p w:rsidR="00853FD3" w:rsidRPr="00237291" w:rsidRDefault="00853FD3" w:rsidP="00862B7C">
            <w:pPr>
              <w:rPr>
                <w:rFonts w:hint="eastAsia"/>
                <w:sz w:val="20"/>
                <w:szCs w:val="20"/>
              </w:rPr>
            </w:pPr>
            <w:r w:rsidRPr="00237291">
              <w:rPr>
                <w:sz w:val="20"/>
                <w:szCs w:val="20"/>
              </w:rPr>
              <w:t>Control Group (n=10)</w:t>
            </w:r>
          </w:p>
        </w:tc>
        <w:tc>
          <w:tcPr>
            <w:tcW w:w="1440" w:type="dxa"/>
          </w:tcPr>
          <w:p w:rsidR="00853FD3" w:rsidRPr="00237291" w:rsidRDefault="00853FD3" w:rsidP="00862B7C">
            <w:pPr>
              <w:rPr>
                <w:sz w:val="20"/>
                <w:szCs w:val="20"/>
              </w:rPr>
            </w:pPr>
            <w:r w:rsidRPr="00237291">
              <w:rPr>
                <w:sz w:val="20"/>
                <w:szCs w:val="20"/>
              </w:rPr>
              <w:t>Experimental Group (n=11)</w:t>
            </w:r>
          </w:p>
        </w:tc>
      </w:tr>
      <w:tr w:rsidR="00853FD3" w:rsidRPr="00237291" w:rsidTr="00862B7C">
        <w:tc>
          <w:tcPr>
            <w:tcW w:w="2040" w:type="dxa"/>
          </w:tcPr>
          <w:p w:rsidR="00853FD3" w:rsidRPr="00237291" w:rsidRDefault="00853FD3" w:rsidP="00862B7C">
            <w:pPr>
              <w:rPr>
                <w:sz w:val="20"/>
                <w:szCs w:val="20"/>
              </w:rPr>
            </w:pPr>
            <w:r w:rsidRPr="00237291">
              <w:rPr>
                <w:sz w:val="20"/>
                <w:szCs w:val="20"/>
              </w:rPr>
              <w:t>1) The visual aid helps you in visualizing the process of using a FC (1=least significant; 5= most significant)</w:t>
            </w:r>
          </w:p>
        </w:tc>
        <w:tc>
          <w:tcPr>
            <w:tcW w:w="1200" w:type="dxa"/>
          </w:tcPr>
          <w:p w:rsidR="00853FD3" w:rsidRPr="00237291" w:rsidRDefault="00853FD3" w:rsidP="00862B7C">
            <w:pPr>
              <w:rPr>
                <w:sz w:val="20"/>
                <w:szCs w:val="20"/>
              </w:rPr>
            </w:pPr>
            <w:r w:rsidRPr="00237291">
              <w:rPr>
                <w:sz w:val="20"/>
                <w:szCs w:val="20"/>
              </w:rPr>
              <w:t xml:space="preserve">4.73 </w:t>
            </w:r>
            <w:r w:rsidRPr="00237291">
              <w:rPr>
                <w:sz w:val="20"/>
                <w:szCs w:val="20"/>
              </w:rPr>
              <w:sym w:font="Symbol" w:char="F0B1"/>
            </w:r>
            <w:r w:rsidRPr="00237291">
              <w:rPr>
                <w:sz w:val="20"/>
                <w:szCs w:val="20"/>
              </w:rPr>
              <w:t xml:space="preserve"> 0.47</w:t>
            </w:r>
          </w:p>
        </w:tc>
        <w:tc>
          <w:tcPr>
            <w:tcW w:w="1440" w:type="dxa"/>
          </w:tcPr>
          <w:p w:rsidR="00853FD3" w:rsidRPr="00237291" w:rsidRDefault="00853FD3" w:rsidP="00862B7C">
            <w:pPr>
              <w:rPr>
                <w:sz w:val="20"/>
                <w:szCs w:val="20"/>
              </w:rPr>
            </w:pPr>
            <w:r w:rsidRPr="00237291">
              <w:rPr>
                <w:sz w:val="20"/>
                <w:szCs w:val="20"/>
              </w:rPr>
              <w:t xml:space="preserve">3.2 </w:t>
            </w:r>
            <w:r w:rsidRPr="00237291">
              <w:rPr>
                <w:sz w:val="20"/>
                <w:szCs w:val="20"/>
              </w:rPr>
              <w:sym w:font="Symbol" w:char="F0B1"/>
            </w:r>
            <w:r w:rsidRPr="00237291">
              <w:rPr>
                <w:sz w:val="20"/>
                <w:szCs w:val="20"/>
              </w:rPr>
              <w:t xml:space="preserve"> 0.88</w:t>
            </w:r>
          </w:p>
        </w:tc>
      </w:tr>
      <w:tr w:rsidR="00853FD3" w:rsidRPr="00237291" w:rsidTr="00862B7C">
        <w:tc>
          <w:tcPr>
            <w:tcW w:w="2040" w:type="dxa"/>
          </w:tcPr>
          <w:p w:rsidR="00853FD3" w:rsidRPr="00237291" w:rsidRDefault="00853FD3" w:rsidP="00862B7C">
            <w:pPr>
              <w:rPr>
                <w:sz w:val="20"/>
                <w:szCs w:val="20"/>
              </w:rPr>
            </w:pPr>
            <w:r w:rsidRPr="00237291">
              <w:rPr>
                <w:sz w:val="20"/>
                <w:szCs w:val="20"/>
              </w:rPr>
              <w:t>2) The visual aid helps you to visualize and locate anatomical structures (1=least significant; 5= most significant)</w:t>
            </w:r>
          </w:p>
        </w:tc>
        <w:tc>
          <w:tcPr>
            <w:tcW w:w="1200" w:type="dxa"/>
          </w:tcPr>
          <w:p w:rsidR="00853FD3" w:rsidRPr="00237291" w:rsidRDefault="00853FD3" w:rsidP="00862B7C">
            <w:pPr>
              <w:rPr>
                <w:sz w:val="20"/>
                <w:szCs w:val="20"/>
              </w:rPr>
            </w:pPr>
            <w:r w:rsidRPr="00237291">
              <w:rPr>
                <w:sz w:val="20"/>
                <w:szCs w:val="20"/>
              </w:rPr>
              <w:t xml:space="preserve">4.45 </w:t>
            </w:r>
            <w:r w:rsidRPr="00237291">
              <w:rPr>
                <w:sz w:val="20"/>
                <w:szCs w:val="20"/>
              </w:rPr>
              <w:sym w:font="Symbol" w:char="F0B1"/>
            </w:r>
            <w:r w:rsidRPr="00237291">
              <w:rPr>
                <w:sz w:val="20"/>
                <w:szCs w:val="20"/>
              </w:rPr>
              <w:t xml:space="preserve"> 0.69</w:t>
            </w:r>
          </w:p>
        </w:tc>
        <w:tc>
          <w:tcPr>
            <w:tcW w:w="1440" w:type="dxa"/>
          </w:tcPr>
          <w:p w:rsidR="00853FD3" w:rsidRPr="00237291" w:rsidRDefault="00853FD3" w:rsidP="00862B7C">
            <w:pPr>
              <w:rPr>
                <w:sz w:val="20"/>
                <w:szCs w:val="20"/>
              </w:rPr>
            </w:pPr>
            <w:r w:rsidRPr="00237291">
              <w:rPr>
                <w:sz w:val="20"/>
                <w:szCs w:val="20"/>
              </w:rPr>
              <w:t xml:space="preserve">2 </w:t>
            </w:r>
            <w:r w:rsidRPr="00237291">
              <w:rPr>
                <w:sz w:val="20"/>
                <w:szCs w:val="20"/>
              </w:rPr>
              <w:sym w:font="Symbol" w:char="F0B1"/>
            </w:r>
            <w:r w:rsidRPr="00237291">
              <w:rPr>
                <w:sz w:val="20"/>
                <w:szCs w:val="20"/>
              </w:rPr>
              <w:t xml:space="preserve"> 1.05</w:t>
            </w:r>
          </w:p>
        </w:tc>
      </w:tr>
      <w:tr w:rsidR="00853FD3" w:rsidRPr="00237291" w:rsidTr="00862B7C">
        <w:tc>
          <w:tcPr>
            <w:tcW w:w="2040" w:type="dxa"/>
          </w:tcPr>
          <w:p w:rsidR="00853FD3" w:rsidRPr="00237291" w:rsidRDefault="00853FD3" w:rsidP="00862B7C">
            <w:pPr>
              <w:rPr>
                <w:sz w:val="20"/>
                <w:szCs w:val="20"/>
              </w:rPr>
            </w:pPr>
            <w:r w:rsidRPr="00237291">
              <w:rPr>
                <w:sz w:val="20"/>
                <w:szCs w:val="20"/>
              </w:rPr>
              <w:t>3) After seeing the presentation, how confident are you in doing the demonstration on how to use FC? (1=least confident; 5= most confident)</w:t>
            </w:r>
          </w:p>
        </w:tc>
        <w:tc>
          <w:tcPr>
            <w:tcW w:w="1200" w:type="dxa"/>
          </w:tcPr>
          <w:p w:rsidR="00853FD3" w:rsidRPr="00237291" w:rsidRDefault="00853FD3" w:rsidP="00862B7C">
            <w:pPr>
              <w:rPr>
                <w:sz w:val="20"/>
                <w:szCs w:val="20"/>
              </w:rPr>
            </w:pPr>
            <w:r w:rsidRPr="00237291">
              <w:rPr>
                <w:sz w:val="20"/>
                <w:szCs w:val="20"/>
              </w:rPr>
              <w:t xml:space="preserve">4.09 </w:t>
            </w:r>
            <w:r w:rsidRPr="00237291">
              <w:rPr>
                <w:sz w:val="20"/>
                <w:szCs w:val="20"/>
              </w:rPr>
              <w:sym w:font="Symbol" w:char="F0B1"/>
            </w:r>
            <w:r w:rsidRPr="00237291">
              <w:rPr>
                <w:sz w:val="20"/>
                <w:szCs w:val="20"/>
              </w:rPr>
              <w:t xml:space="preserve"> 0.83</w:t>
            </w:r>
          </w:p>
        </w:tc>
        <w:tc>
          <w:tcPr>
            <w:tcW w:w="1440" w:type="dxa"/>
          </w:tcPr>
          <w:p w:rsidR="00853FD3" w:rsidRPr="00237291" w:rsidRDefault="00853FD3" w:rsidP="00862B7C">
            <w:pPr>
              <w:rPr>
                <w:sz w:val="20"/>
                <w:szCs w:val="20"/>
              </w:rPr>
            </w:pPr>
            <w:r w:rsidRPr="00237291">
              <w:rPr>
                <w:sz w:val="20"/>
                <w:szCs w:val="20"/>
              </w:rPr>
              <w:t xml:space="preserve">2.6 </w:t>
            </w:r>
            <w:r w:rsidRPr="00237291">
              <w:rPr>
                <w:sz w:val="20"/>
                <w:szCs w:val="20"/>
              </w:rPr>
              <w:sym w:font="Symbol" w:char="F0B1"/>
            </w:r>
            <w:r w:rsidRPr="00237291">
              <w:rPr>
                <w:sz w:val="20"/>
                <w:szCs w:val="20"/>
              </w:rPr>
              <w:t xml:space="preserve"> 0.84</w:t>
            </w:r>
          </w:p>
        </w:tc>
      </w:tr>
      <w:tr w:rsidR="00853FD3" w:rsidRPr="00237291" w:rsidTr="00862B7C">
        <w:tc>
          <w:tcPr>
            <w:tcW w:w="2040" w:type="dxa"/>
          </w:tcPr>
          <w:p w:rsidR="00853FD3" w:rsidRPr="00237291" w:rsidRDefault="00853FD3" w:rsidP="00862B7C">
            <w:pPr>
              <w:rPr>
                <w:sz w:val="20"/>
                <w:szCs w:val="20"/>
              </w:rPr>
            </w:pPr>
            <w:r w:rsidRPr="00237291">
              <w:rPr>
                <w:sz w:val="20"/>
                <w:szCs w:val="20"/>
              </w:rPr>
              <w:t>4) After seeing the demonstration, how confident are you in practicing using the FC? (1=least confident; 5= most confident)</w:t>
            </w:r>
          </w:p>
        </w:tc>
        <w:tc>
          <w:tcPr>
            <w:tcW w:w="1200" w:type="dxa"/>
          </w:tcPr>
          <w:p w:rsidR="00853FD3" w:rsidRPr="00237291" w:rsidRDefault="00853FD3" w:rsidP="00862B7C">
            <w:pPr>
              <w:rPr>
                <w:sz w:val="20"/>
                <w:szCs w:val="20"/>
              </w:rPr>
            </w:pPr>
            <w:r w:rsidRPr="00237291">
              <w:rPr>
                <w:sz w:val="20"/>
                <w:szCs w:val="20"/>
              </w:rPr>
              <w:t xml:space="preserve">3.82 </w:t>
            </w:r>
            <w:r w:rsidRPr="00237291">
              <w:rPr>
                <w:sz w:val="20"/>
                <w:szCs w:val="20"/>
              </w:rPr>
              <w:sym w:font="Symbol" w:char="F0B1"/>
            </w:r>
            <w:r w:rsidRPr="00237291">
              <w:rPr>
                <w:sz w:val="20"/>
                <w:szCs w:val="20"/>
              </w:rPr>
              <w:t xml:space="preserve"> 0.85</w:t>
            </w:r>
          </w:p>
        </w:tc>
        <w:tc>
          <w:tcPr>
            <w:tcW w:w="1440" w:type="dxa"/>
          </w:tcPr>
          <w:p w:rsidR="00853FD3" w:rsidRPr="00237291" w:rsidRDefault="00853FD3" w:rsidP="00862B7C">
            <w:pPr>
              <w:rPr>
                <w:sz w:val="20"/>
                <w:szCs w:val="20"/>
              </w:rPr>
            </w:pPr>
            <w:r w:rsidRPr="00237291">
              <w:rPr>
                <w:sz w:val="20"/>
                <w:szCs w:val="20"/>
              </w:rPr>
              <w:t xml:space="preserve">2.8 </w:t>
            </w:r>
            <w:r w:rsidRPr="00237291">
              <w:rPr>
                <w:sz w:val="20"/>
                <w:szCs w:val="20"/>
              </w:rPr>
              <w:sym w:font="Symbol" w:char="F0B1"/>
            </w:r>
            <w:r w:rsidRPr="00237291">
              <w:rPr>
                <w:sz w:val="20"/>
                <w:szCs w:val="20"/>
              </w:rPr>
              <w:t xml:space="preserve"> 1.03</w:t>
            </w:r>
          </w:p>
        </w:tc>
      </w:tr>
    </w:tbl>
    <w:p w:rsidR="00853FD3" w:rsidRPr="00237291" w:rsidRDefault="001552B0" w:rsidP="00853FD3">
      <w:pPr>
        <w:jc w:val="center"/>
        <w:rPr>
          <w:rFonts w:hint="eastAsia"/>
          <w:sz w:val="20"/>
          <w:szCs w:val="20"/>
        </w:rPr>
      </w:pPr>
      <w:r>
        <w:rPr>
          <w:noProof/>
          <w:sz w:val="20"/>
          <w:szCs w:val="20"/>
          <w:lang w:eastAsia="ja-JP"/>
        </w:rPr>
        <w:drawing>
          <wp:inline distT="0" distB="0" distL="0" distR="0">
            <wp:extent cx="2703904" cy="2023753"/>
            <wp:effectExtent l="6598" t="3580" r="4123" b="1492"/>
            <wp:docPr id="36" name="C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4078C" w:rsidRPr="001552B0" w:rsidRDefault="00EC7FB7" w:rsidP="007B1255">
      <w:pPr>
        <w:rPr>
          <w:rFonts w:hint="eastAsia"/>
          <w:sz w:val="18"/>
          <w:szCs w:val="18"/>
        </w:rPr>
      </w:pPr>
      <w:r w:rsidRPr="001552B0">
        <w:rPr>
          <w:rFonts w:hint="eastAsia"/>
          <w:b/>
          <w:sz w:val="18"/>
          <w:szCs w:val="18"/>
        </w:rPr>
        <w:t>Figure 5</w:t>
      </w:r>
      <w:r w:rsidR="00853FD3" w:rsidRPr="001552B0">
        <w:rPr>
          <w:rFonts w:hint="eastAsia"/>
          <w:b/>
          <w:sz w:val="18"/>
          <w:szCs w:val="18"/>
        </w:rPr>
        <w:t>.</w:t>
      </w:r>
      <w:r w:rsidR="00853FD3" w:rsidRPr="001552B0">
        <w:rPr>
          <w:rFonts w:hint="eastAsia"/>
          <w:sz w:val="18"/>
          <w:szCs w:val="18"/>
        </w:rPr>
        <w:t xml:space="preserve"> Average score (y-axis) of test subjects to the opinion questions, indicating the female barrier model users believe that </w:t>
      </w:r>
      <w:r w:rsidR="00853FD3" w:rsidRPr="001552B0">
        <w:rPr>
          <w:sz w:val="18"/>
          <w:szCs w:val="18"/>
        </w:rPr>
        <w:t xml:space="preserve">our model is more effective in visualizing the use of FC compared to traditional no-model presentation (SE as error bar; p &lt; </w:t>
      </w:r>
      <w:r w:rsidR="00853FD3" w:rsidRPr="001552B0">
        <w:rPr>
          <w:rFonts w:hint="eastAsia"/>
          <w:sz w:val="18"/>
          <w:szCs w:val="18"/>
        </w:rPr>
        <w:t>0</w:t>
      </w:r>
      <w:r w:rsidR="00853FD3" w:rsidRPr="001552B0">
        <w:rPr>
          <w:sz w:val="18"/>
          <w:szCs w:val="18"/>
        </w:rPr>
        <w:t>.05 for all 4 questions; n</w:t>
      </w:r>
      <w:r w:rsidR="00853FD3" w:rsidRPr="001552B0">
        <w:rPr>
          <w:sz w:val="18"/>
          <w:szCs w:val="18"/>
          <w:vertAlign w:val="subscript"/>
        </w:rPr>
        <w:t>with model</w:t>
      </w:r>
      <w:r w:rsidR="00853FD3" w:rsidRPr="001552B0">
        <w:rPr>
          <w:sz w:val="18"/>
          <w:szCs w:val="18"/>
        </w:rPr>
        <w:t xml:space="preserve"> = 11; n</w:t>
      </w:r>
      <w:r w:rsidR="00853FD3" w:rsidRPr="001552B0">
        <w:rPr>
          <w:sz w:val="18"/>
          <w:szCs w:val="18"/>
          <w:vertAlign w:val="subscript"/>
        </w:rPr>
        <w:t>without model</w:t>
      </w:r>
      <w:r w:rsidR="00853FD3" w:rsidRPr="001552B0">
        <w:rPr>
          <w:sz w:val="18"/>
          <w:szCs w:val="18"/>
        </w:rPr>
        <w:t xml:space="preserve"> =10)</w:t>
      </w:r>
    </w:p>
    <w:p w:rsidR="007261C5" w:rsidRPr="00237291" w:rsidRDefault="007261C5" w:rsidP="001552B0">
      <w:pPr>
        <w:ind w:firstLine="480"/>
        <w:rPr>
          <w:rFonts w:hint="eastAsia"/>
          <w:sz w:val="20"/>
          <w:szCs w:val="20"/>
        </w:rPr>
      </w:pPr>
      <w:r w:rsidRPr="00237291">
        <w:rPr>
          <w:sz w:val="20"/>
          <w:szCs w:val="20"/>
        </w:rPr>
        <w:t xml:space="preserve">The second part of the written survey </w:t>
      </w:r>
      <w:r w:rsidR="006A30DE" w:rsidRPr="00237291">
        <w:rPr>
          <w:sz w:val="20"/>
          <w:szCs w:val="20"/>
        </w:rPr>
        <w:t>test</w:t>
      </w:r>
      <w:r w:rsidR="006A30DE">
        <w:rPr>
          <w:sz w:val="20"/>
          <w:szCs w:val="20"/>
        </w:rPr>
        <w:t>s</w:t>
      </w:r>
      <w:r w:rsidR="006A30DE" w:rsidRPr="00237291">
        <w:rPr>
          <w:sz w:val="20"/>
          <w:szCs w:val="20"/>
        </w:rPr>
        <w:t xml:space="preserve"> </w:t>
      </w:r>
      <w:r w:rsidRPr="00237291">
        <w:rPr>
          <w:sz w:val="20"/>
          <w:szCs w:val="20"/>
        </w:rPr>
        <w:t xml:space="preserve">the students’ general knowledge of the female condom. The maximum point of 8 indicated </w:t>
      </w:r>
      <w:r w:rsidR="006A30DE">
        <w:rPr>
          <w:sz w:val="20"/>
          <w:szCs w:val="20"/>
        </w:rPr>
        <w:t>thorough</w:t>
      </w:r>
      <w:r w:rsidR="006A30DE" w:rsidRPr="00237291">
        <w:rPr>
          <w:sz w:val="20"/>
          <w:szCs w:val="20"/>
        </w:rPr>
        <w:t xml:space="preserve"> </w:t>
      </w:r>
      <w:r w:rsidRPr="00237291">
        <w:rPr>
          <w:sz w:val="20"/>
          <w:szCs w:val="20"/>
        </w:rPr>
        <w:t>understanding. Since all the information needed to answer these questions was included in the presentation exposed to both groups, the difference in the mean of total scores between the control and experimental populations was not significant. The questions and scor</w:t>
      </w:r>
      <w:r w:rsidR="00DF2B62" w:rsidRPr="00237291">
        <w:rPr>
          <w:sz w:val="20"/>
          <w:szCs w:val="20"/>
        </w:rPr>
        <w:t xml:space="preserve">es in part 2 could be found in </w:t>
      </w:r>
      <w:r w:rsidR="00DF2B62" w:rsidRPr="00237291">
        <w:rPr>
          <w:rFonts w:hint="eastAsia"/>
          <w:b/>
          <w:sz w:val="20"/>
          <w:szCs w:val="20"/>
        </w:rPr>
        <w:t>T</w:t>
      </w:r>
      <w:r w:rsidRPr="00237291">
        <w:rPr>
          <w:b/>
          <w:sz w:val="20"/>
          <w:szCs w:val="20"/>
        </w:rPr>
        <w:t>able 2</w:t>
      </w:r>
      <w:r w:rsidR="00DF2B62" w:rsidRPr="00237291">
        <w:rPr>
          <w:sz w:val="20"/>
          <w:szCs w:val="20"/>
        </w:rPr>
        <w:t xml:space="preserve"> and </w:t>
      </w:r>
      <w:r w:rsidR="00DF2B62" w:rsidRPr="00237291">
        <w:rPr>
          <w:rFonts w:hint="eastAsia"/>
          <w:b/>
          <w:sz w:val="20"/>
          <w:szCs w:val="20"/>
        </w:rPr>
        <w:t>F</w:t>
      </w:r>
      <w:r w:rsidRPr="00237291">
        <w:rPr>
          <w:b/>
          <w:sz w:val="20"/>
          <w:szCs w:val="20"/>
        </w:rPr>
        <w:t xml:space="preserve">igure </w:t>
      </w:r>
      <w:r w:rsidR="00EC7FB7" w:rsidRPr="00237291">
        <w:rPr>
          <w:rFonts w:hint="eastAsia"/>
          <w:b/>
          <w:sz w:val="20"/>
          <w:szCs w:val="20"/>
        </w:rPr>
        <w:t>6</w:t>
      </w:r>
      <w:r w:rsidRPr="00237291">
        <w:rPr>
          <w:sz w:val="20"/>
          <w:szCs w:val="20"/>
        </w:rPr>
        <w:t>.</w:t>
      </w:r>
    </w:p>
    <w:p w:rsidR="007261C5" w:rsidRPr="00237291" w:rsidRDefault="00F15E39" w:rsidP="000232AB">
      <w:pPr>
        <w:jc w:val="center"/>
        <w:rPr>
          <w:rFonts w:hint="eastAsia"/>
          <w:sz w:val="20"/>
          <w:szCs w:val="20"/>
        </w:rPr>
      </w:pPr>
      <w:r w:rsidRPr="00237291">
        <w:rPr>
          <w:b/>
          <w:sz w:val="20"/>
          <w:szCs w:val="20"/>
        </w:rPr>
        <w:t>Table 2</w:t>
      </w:r>
      <w:r w:rsidRPr="00237291">
        <w:rPr>
          <w:rFonts w:hint="eastAsia"/>
          <w:b/>
          <w:sz w:val="20"/>
          <w:szCs w:val="20"/>
        </w:rPr>
        <w:t>.</w:t>
      </w:r>
      <w:r w:rsidR="007261C5" w:rsidRPr="00237291">
        <w:rPr>
          <w:sz w:val="20"/>
          <w:szCs w:val="20"/>
        </w:rPr>
        <w:t xml:space="preserve"> Knowledge-base questions and the correct/suggested answers: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2"/>
      </w:tblGrid>
      <w:tr w:rsidR="007261C5" w:rsidRPr="000C2152" w:rsidTr="000C2152">
        <w:trPr>
          <w:jc w:val="center"/>
        </w:trPr>
        <w:tc>
          <w:tcPr>
            <w:tcW w:w="4062" w:type="dxa"/>
          </w:tcPr>
          <w:p w:rsidR="007261C5" w:rsidRPr="000C2152" w:rsidRDefault="007261C5" w:rsidP="000C2152">
            <w:pPr>
              <w:numPr>
                <w:ilvl w:val="0"/>
                <w:numId w:val="2"/>
              </w:numPr>
              <w:spacing w:line="72" w:lineRule="auto"/>
              <w:rPr>
                <w:rFonts w:hint="eastAsia"/>
                <w:sz w:val="20"/>
                <w:szCs w:val="20"/>
              </w:rPr>
            </w:pPr>
            <w:r w:rsidRPr="000C2152">
              <w:rPr>
                <w:sz w:val="20"/>
                <w:szCs w:val="20"/>
              </w:rPr>
              <w:t xml:space="preserve">The outer ring of FC is (thicker, </w:t>
            </w:r>
            <w:r w:rsidRPr="000C2152">
              <w:rPr>
                <w:b/>
                <w:sz w:val="20"/>
                <w:szCs w:val="20"/>
              </w:rPr>
              <w:t>thinner</w:t>
            </w:r>
            <w:r w:rsidRPr="000C2152">
              <w:rPr>
                <w:sz w:val="20"/>
                <w:szCs w:val="20"/>
              </w:rPr>
              <w:t>) and needs to stay (inside/</w:t>
            </w:r>
            <w:r w:rsidRPr="000C2152">
              <w:rPr>
                <w:b/>
                <w:sz w:val="20"/>
                <w:szCs w:val="20"/>
              </w:rPr>
              <w:t>outside</w:t>
            </w:r>
            <w:r w:rsidRPr="000C2152">
              <w:rPr>
                <w:sz w:val="20"/>
                <w:szCs w:val="20"/>
              </w:rPr>
              <w:t>).</w:t>
            </w:r>
          </w:p>
          <w:p w:rsidR="007261C5" w:rsidRPr="000C2152" w:rsidRDefault="007261C5" w:rsidP="000C2152">
            <w:pPr>
              <w:spacing w:line="72" w:lineRule="auto"/>
              <w:ind w:leftChars="163" w:left="359"/>
              <w:rPr>
                <w:rFonts w:hint="eastAsia"/>
                <w:sz w:val="20"/>
                <w:szCs w:val="20"/>
              </w:rPr>
            </w:pPr>
            <w:r w:rsidRPr="000C2152">
              <w:rPr>
                <w:sz w:val="20"/>
                <w:szCs w:val="20"/>
              </w:rPr>
              <w:t>The inner ring of FC is (</w:t>
            </w:r>
            <w:r w:rsidRPr="000C2152">
              <w:rPr>
                <w:b/>
                <w:sz w:val="20"/>
                <w:szCs w:val="20"/>
              </w:rPr>
              <w:t>thicker</w:t>
            </w:r>
            <w:r w:rsidRPr="000C2152">
              <w:rPr>
                <w:sz w:val="20"/>
                <w:szCs w:val="20"/>
              </w:rPr>
              <w:t>, thinner) and needs to be placed on (</w:t>
            </w:r>
            <w:r w:rsidRPr="000C2152">
              <w:rPr>
                <w:b/>
                <w:sz w:val="20"/>
                <w:szCs w:val="20"/>
              </w:rPr>
              <w:t>inside</w:t>
            </w:r>
            <w:r w:rsidRPr="000C2152">
              <w:rPr>
                <w:sz w:val="20"/>
                <w:szCs w:val="20"/>
              </w:rPr>
              <w:t>/outside)</w:t>
            </w:r>
          </w:p>
        </w:tc>
      </w:tr>
      <w:tr w:rsidR="007261C5" w:rsidRPr="000C2152" w:rsidTr="000C2152">
        <w:trPr>
          <w:jc w:val="center"/>
        </w:trPr>
        <w:tc>
          <w:tcPr>
            <w:tcW w:w="4062" w:type="dxa"/>
          </w:tcPr>
          <w:p w:rsidR="007261C5" w:rsidRPr="000C2152" w:rsidRDefault="007261C5" w:rsidP="000C2152">
            <w:pPr>
              <w:numPr>
                <w:ilvl w:val="0"/>
                <w:numId w:val="2"/>
              </w:numPr>
              <w:spacing w:line="72" w:lineRule="auto"/>
              <w:rPr>
                <w:rFonts w:hint="eastAsia"/>
                <w:sz w:val="20"/>
                <w:szCs w:val="20"/>
              </w:rPr>
            </w:pPr>
            <w:r w:rsidRPr="000C2152">
              <w:rPr>
                <w:sz w:val="20"/>
                <w:szCs w:val="20"/>
              </w:rPr>
              <w:t>What kind of lubricant can be used with FC?</w:t>
            </w:r>
          </w:p>
          <w:p w:rsidR="007261C5" w:rsidRPr="000C2152" w:rsidRDefault="007261C5" w:rsidP="000C2152">
            <w:pPr>
              <w:numPr>
                <w:ilvl w:val="1"/>
                <w:numId w:val="2"/>
              </w:numPr>
              <w:spacing w:line="72" w:lineRule="auto"/>
              <w:rPr>
                <w:rFonts w:hint="eastAsia"/>
                <w:sz w:val="20"/>
                <w:szCs w:val="20"/>
              </w:rPr>
            </w:pPr>
            <w:r w:rsidRPr="000C2152">
              <w:rPr>
                <w:sz w:val="20"/>
                <w:szCs w:val="20"/>
              </w:rPr>
              <w:t>Oil based</w:t>
            </w:r>
          </w:p>
          <w:p w:rsidR="007261C5" w:rsidRPr="000C2152" w:rsidRDefault="007261C5" w:rsidP="000C2152">
            <w:pPr>
              <w:numPr>
                <w:ilvl w:val="1"/>
                <w:numId w:val="2"/>
              </w:numPr>
              <w:spacing w:line="72" w:lineRule="auto"/>
              <w:rPr>
                <w:rFonts w:hint="eastAsia"/>
                <w:sz w:val="20"/>
                <w:szCs w:val="20"/>
              </w:rPr>
            </w:pPr>
            <w:r w:rsidRPr="000C2152">
              <w:rPr>
                <w:sz w:val="20"/>
                <w:szCs w:val="20"/>
              </w:rPr>
              <w:t>Water based</w:t>
            </w:r>
          </w:p>
          <w:p w:rsidR="007261C5" w:rsidRPr="000C2152" w:rsidRDefault="007261C5" w:rsidP="000C2152">
            <w:pPr>
              <w:numPr>
                <w:ilvl w:val="1"/>
                <w:numId w:val="2"/>
              </w:numPr>
              <w:spacing w:line="72" w:lineRule="auto"/>
              <w:rPr>
                <w:rFonts w:hint="eastAsia"/>
                <w:sz w:val="20"/>
                <w:szCs w:val="20"/>
              </w:rPr>
            </w:pPr>
            <w:r w:rsidRPr="000C2152">
              <w:rPr>
                <w:sz w:val="20"/>
                <w:szCs w:val="20"/>
              </w:rPr>
              <w:t>Silicone based</w:t>
            </w:r>
          </w:p>
          <w:p w:rsidR="007261C5" w:rsidRPr="000C2152" w:rsidRDefault="007261C5" w:rsidP="000C2152">
            <w:pPr>
              <w:numPr>
                <w:ilvl w:val="1"/>
                <w:numId w:val="2"/>
              </w:numPr>
              <w:spacing w:line="72" w:lineRule="auto"/>
              <w:rPr>
                <w:rFonts w:hint="eastAsia"/>
                <w:sz w:val="20"/>
                <w:szCs w:val="20"/>
              </w:rPr>
            </w:pPr>
            <w:r w:rsidRPr="000C2152">
              <w:rPr>
                <w:b/>
                <w:sz w:val="20"/>
                <w:szCs w:val="20"/>
              </w:rPr>
              <w:t>All of the above</w:t>
            </w:r>
          </w:p>
        </w:tc>
      </w:tr>
      <w:tr w:rsidR="007261C5" w:rsidRPr="000C2152" w:rsidTr="000C2152">
        <w:trPr>
          <w:jc w:val="center"/>
        </w:trPr>
        <w:tc>
          <w:tcPr>
            <w:tcW w:w="4062" w:type="dxa"/>
          </w:tcPr>
          <w:p w:rsidR="007261C5" w:rsidRPr="000C2152" w:rsidRDefault="007261C5" w:rsidP="000C2152">
            <w:pPr>
              <w:numPr>
                <w:ilvl w:val="0"/>
                <w:numId w:val="2"/>
              </w:numPr>
              <w:spacing w:line="72" w:lineRule="auto"/>
              <w:rPr>
                <w:rFonts w:hint="eastAsia"/>
                <w:sz w:val="20"/>
                <w:szCs w:val="20"/>
              </w:rPr>
            </w:pPr>
            <w:r w:rsidRPr="000C2152">
              <w:rPr>
                <w:sz w:val="20"/>
                <w:szCs w:val="20"/>
              </w:rPr>
              <w:t>Name 2 common mistake made while using FC</w:t>
            </w:r>
          </w:p>
          <w:p w:rsidR="007261C5" w:rsidRPr="000C2152" w:rsidRDefault="00820C95" w:rsidP="000C2152">
            <w:pPr>
              <w:numPr>
                <w:ilvl w:val="1"/>
                <w:numId w:val="2"/>
              </w:numPr>
              <w:spacing w:line="72" w:lineRule="auto"/>
              <w:rPr>
                <w:rFonts w:hint="eastAsia"/>
                <w:b/>
                <w:sz w:val="20"/>
                <w:szCs w:val="20"/>
              </w:rPr>
            </w:pPr>
            <w:r>
              <w:rPr>
                <w:b/>
                <w:sz w:val="20"/>
                <w:szCs w:val="20"/>
              </w:rPr>
              <w:t>The inner ring of the female condom does not rest in the cervix</w:t>
            </w:r>
          </w:p>
          <w:p w:rsidR="007261C5" w:rsidRPr="000C2152" w:rsidRDefault="007261C5" w:rsidP="000C2152">
            <w:pPr>
              <w:numPr>
                <w:ilvl w:val="1"/>
                <w:numId w:val="2"/>
              </w:numPr>
              <w:spacing w:line="72" w:lineRule="auto"/>
              <w:rPr>
                <w:rFonts w:hint="eastAsia"/>
                <w:sz w:val="20"/>
                <w:szCs w:val="20"/>
              </w:rPr>
            </w:pPr>
            <w:r w:rsidRPr="000C2152">
              <w:rPr>
                <w:b/>
                <w:sz w:val="20"/>
                <w:szCs w:val="20"/>
              </w:rPr>
              <w:t>The whole condom when inside</w:t>
            </w:r>
          </w:p>
        </w:tc>
      </w:tr>
      <w:tr w:rsidR="007261C5" w:rsidRPr="000C2152" w:rsidTr="000C2152">
        <w:trPr>
          <w:jc w:val="center"/>
        </w:trPr>
        <w:tc>
          <w:tcPr>
            <w:tcW w:w="4062" w:type="dxa"/>
          </w:tcPr>
          <w:p w:rsidR="007261C5" w:rsidRPr="000C2152" w:rsidRDefault="007261C5" w:rsidP="000C2152">
            <w:pPr>
              <w:numPr>
                <w:ilvl w:val="0"/>
                <w:numId w:val="2"/>
              </w:numPr>
              <w:spacing w:line="72" w:lineRule="auto"/>
              <w:rPr>
                <w:rFonts w:hint="eastAsia"/>
                <w:sz w:val="20"/>
                <w:szCs w:val="20"/>
              </w:rPr>
            </w:pPr>
            <w:r w:rsidRPr="000C2152">
              <w:rPr>
                <w:sz w:val="20"/>
                <w:szCs w:val="20"/>
              </w:rPr>
              <w:t>Which of the following can never be done when using a FC during intercourse?</w:t>
            </w:r>
          </w:p>
          <w:p w:rsidR="007261C5" w:rsidRPr="000C2152" w:rsidRDefault="007261C5" w:rsidP="000C2152">
            <w:pPr>
              <w:numPr>
                <w:ilvl w:val="1"/>
                <w:numId w:val="2"/>
              </w:numPr>
              <w:spacing w:line="72" w:lineRule="auto"/>
              <w:rPr>
                <w:rFonts w:hint="eastAsia"/>
                <w:b/>
                <w:sz w:val="20"/>
                <w:szCs w:val="20"/>
              </w:rPr>
            </w:pPr>
            <w:r w:rsidRPr="000C2152">
              <w:rPr>
                <w:b/>
                <w:sz w:val="20"/>
                <w:szCs w:val="20"/>
              </w:rPr>
              <w:t>The use of male condom and FC together</w:t>
            </w:r>
          </w:p>
          <w:p w:rsidR="007261C5" w:rsidRPr="000C2152" w:rsidRDefault="007261C5" w:rsidP="000C2152">
            <w:pPr>
              <w:numPr>
                <w:ilvl w:val="1"/>
                <w:numId w:val="2"/>
              </w:numPr>
              <w:spacing w:line="72" w:lineRule="auto"/>
              <w:rPr>
                <w:rFonts w:hint="eastAsia"/>
                <w:sz w:val="20"/>
                <w:szCs w:val="20"/>
              </w:rPr>
            </w:pPr>
            <w:r w:rsidRPr="000C2152">
              <w:rPr>
                <w:sz w:val="20"/>
                <w:szCs w:val="20"/>
              </w:rPr>
              <w:t>Using water based lubricant</w:t>
            </w:r>
          </w:p>
          <w:p w:rsidR="007261C5" w:rsidRPr="000C2152" w:rsidRDefault="007261C5" w:rsidP="000C2152">
            <w:pPr>
              <w:numPr>
                <w:ilvl w:val="1"/>
                <w:numId w:val="2"/>
              </w:numPr>
              <w:spacing w:line="72" w:lineRule="auto"/>
              <w:rPr>
                <w:rFonts w:hint="eastAsia"/>
                <w:sz w:val="20"/>
                <w:szCs w:val="20"/>
              </w:rPr>
            </w:pPr>
            <w:r w:rsidRPr="000C2152">
              <w:rPr>
                <w:sz w:val="20"/>
                <w:szCs w:val="20"/>
              </w:rPr>
              <w:t>Using spermicide</w:t>
            </w:r>
          </w:p>
          <w:p w:rsidR="007261C5" w:rsidRPr="000C2152" w:rsidRDefault="007261C5" w:rsidP="000C2152">
            <w:pPr>
              <w:numPr>
                <w:ilvl w:val="1"/>
                <w:numId w:val="2"/>
              </w:numPr>
              <w:spacing w:line="72" w:lineRule="auto"/>
              <w:rPr>
                <w:rFonts w:hint="eastAsia"/>
                <w:sz w:val="20"/>
                <w:szCs w:val="20"/>
              </w:rPr>
            </w:pPr>
            <w:r w:rsidRPr="000C2152">
              <w:rPr>
                <w:sz w:val="20"/>
                <w:szCs w:val="20"/>
              </w:rPr>
              <w:t>All of the above</w:t>
            </w:r>
          </w:p>
        </w:tc>
      </w:tr>
    </w:tbl>
    <w:p w:rsidR="007261C5" w:rsidRPr="001552B0" w:rsidRDefault="001552B0" w:rsidP="001552B0">
      <w:pPr>
        <w:rPr>
          <w:rFonts w:hint="eastAsia"/>
          <w:i/>
          <w:sz w:val="20"/>
          <w:szCs w:val="20"/>
        </w:rPr>
      </w:pPr>
      <w:r w:rsidRPr="001552B0">
        <w:rPr>
          <w:i/>
          <w:sz w:val="20"/>
          <w:szCs w:val="20"/>
        </w:rPr>
        <w:t xml:space="preserve">   * Note: Bolded answers are correct answers</w:t>
      </w:r>
    </w:p>
    <w:p w:rsidR="00F15E39" w:rsidRPr="00237291" w:rsidRDefault="001552B0" w:rsidP="00F15E39">
      <w:pPr>
        <w:jc w:val="center"/>
        <w:rPr>
          <w:rFonts w:hint="eastAsia"/>
          <w:sz w:val="20"/>
          <w:szCs w:val="20"/>
        </w:rPr>
      </w:pPr>
      <w:r>
        <w:rPr>
          <w:noProof/>
          <w:sz w:val="20"/>
          <w:szCs w:val="20"/>
          <w:lang w:eastAsia="ja-JP"/>
        </w:rPr>
        <w:drawing>
          <wp:inline distT="0" distB="0" distL="0" distR="0">
            <wp:extent cx="2715090" cy="1852330"/>
            <wp:effectExtent l="6040" t="3669" r="3020" b="1376"/>
            <wp:docPr id="37" name="C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15E39" w:rsidRPr="001552B0" w:rsidRDefault="00EC7FB7" w:rsidP="00F15E39">
      <w:pPr>
        <w:jc w:val="center"/>
        <w:rPr>
          <w:rFonts w:hint="eastAsia"/>
          <w:sz w:val="18"/>
          <w:szCs w:val="18"/>
        </w:rPr>
      </w:pPr>
      <w:r w:rsidRPr="001552B0">
        <w:rPr>
          <w:rFonts w:hint="eastAsia"/>
          <w:b/>
          <w:sz w:val="18"/>
          <w:szCs w:val="18"/>
        </w:rPr>
        <w:t>Figure 6</w:t>
      </w:r>
      <w:r w:rsidR="00F15E39" w:rsidRPr="001552B0">
        <w:rPr>
          <w:rFonts w:hint="eastAsia"/>
          <w:b/>
          <w:sz w:val="18"/>
          <w:szCs w:val="18"/>
        </w:rPr>
        <w:t>.</w:t>
      </w:r>
      <w:r w:rsidR="00F15E39" w:rsidRPr="001552B0">
        <w:rPr>
          <w:rFonts w:hint="eastAsia"/>
          <w:sz w:val="18"/>
          <w:szCs w:val="18"/>
        </w:rPr>
        <w:t xml:space="preserve"> </w:t>
      </w:r>
      <w:r w:rsidR="00DF2B62" w:rsidRPr="001552B0">
        <w:rPr>
          <w:sz w:val="18"/>
          <w:szCs w:val="18"/>
        </w:rPr>
        <w:t xml:space="preserve">Knowledge </w:t>
      </w:r>
      <w:r w:rsidR="00DF2B62" w:rsidRPr="001552B0">
        <w:rPr>
          <w:rFonts w:hint="eastAsia"/>
          <w:sz w:val="18"/>
          <w:szCs w:val="18"/>
        </w:rPr>
        <w:t>q</w:t>
      </w:r>
      <w:r w:rsidR="00F15E39" w:rsidRPr="001552B0">
        <w:rPr>
          <w:sz w:val="18"/>
          <w:szCs w:val="18"/>
        </w:rPr>
        <w:t xml:space="preserve">uiz </w:t>
      </w:r>
      <w:r w:rsidR="00F15E39" w:rsidRPr="001552B0">
        <w:rPr>
          <w:rFonts w:hint="eastAsia"/>
          <w:sz w:val="18"/>
          <w:szCs w:val="18"/>
        </w:rPr>
        <w:t>indicated n</w:t>
      </w:r>
      <w:r w:rsidR="00F15E39" w:rsidRPr="001552B0">
        <w:rPr>
          <w:sz w:val="18"/>
          <w:szCs w:val="18"/>
        </w:rPr>
        <w:t xml:space="preserve">o statistically significant </w:t>
      </w:r>
      <w:r w:rsidR="00DF2B62" w:rsidRPr="001552B0">
        <w:rPr>
          <w:rFonts w:hint="eastAsia"/>
          <w:sz w:val="18"/>
          <w:szCs w:val="18"/>
        </w:rPr>
        <w:t>difference</w:t>
      </w:r>
      <w:r w:rsidR="00F15E39" w:rsidRPr="001552B0">
        <w:rPr>
          <w:sz w:val="18"/>
          <w:szCs w:val="18"/>
        </w:rPr>
        <w:t xml:space="preserve"> </w:t>
      </w:r>
      <w:r w:rsidR="00DF2B62" w:rsidRPr="001552B0">
        <w:rPr>
          <w:rFonts w:hint="eastAsia"/>
          <w:sz w:val="18"/>
          <w:szCs w:val="18"/>
        </w:rPr>
        <w:t>between the control group (average 5.64</w:t>
      </w:r>
      <w:r w:rsidR="00DF2B62" w:rsidRPr="001552B0">
        <w:rPr>
          <w:sz w:val="18"/>
          <w:szCs w:val="18"/>
        </w:rPr>
        <w:t>±</w:t>
      </w:r>
      <w:r w:rsidR="00DF2B62" w:rsidRPr="001552B0">
        <w:rPr>
          <w:rFonts w:hint="eastAsia"/>
          <w:sz w:val="18"/>
          <w:szCs w:val="18"/>
        </w:rPr>
        <w:t>1.50) and experimental group (average 5.00</w:t>
      </w:r>
      <w:r w:rsidR="00DF2B62" w:rsidRPr="001552B0">
        <w:rPr>
          <w:sz w:val="18"/>
          <w:szCs w:val="18"/>
        </w:rPr>
        <w:t>±</w:t>
      </w:r>
      <w:r w:rsidR="00DF2B62" w:rsidRPr="001552B0">
        <w:rPr>
          <w:rFonts w:hint="eastAsia"/>
          <w:sz w:val="18"/>
          <w:szCs w:val="18"/>
        </w:rPr>
        <w:t>1.94)</w:t>
      </w:r>
      <w:r w:rsidR="00F15E39" w:rsidRPr="001552B0">
        <w:rPr>
          <w:sz w:val="18"/>
          <w:szCs w:val="18"/>
        </w:rPr>
        <w:t xml:space="preserve"> improvement in factual knowledge of FC use</w:t>
      </w:r>
      <w:r w:rsidR="00DF2B62" w:rsidRPr="001552B0">
        <w:rPr>
          <w:rFonts w:hint="eastAsia"/>
          <w:sz w:val="18"/>
          <w:szCs w:val="18"/>
        </w:rPr>
        <w:t>.</w:t>
      </w:r>
      <w:r w:rsidR="00F15E39" w:rsidRPr="001552B0">
        <w:rPr>
          <w:sz w:val="18"/>
          <w:szCs w:val="18"/>
        </w:rPr>
        <w:t xml:space="preserve"> (Average score with SE as error bar; p =.409; n</w:t>
      </w:r>
      <w:r w:rsidR="00F15E39" w:rsidRPr="001552B0">
        <w:rPr>
          <w:sz w:val="18"/>
          <w:szCs w:val="18"/>
          <w:vertAlign w:val="subscript"/>
        </w:rPr>
        <w:t>with model</w:t>
      </w:r>
      <w:r w:rsidR="00F15E39" w:rsidRPr="001552B0">
        <w:rPr>
          <w:sz w:val="18"/>
          <w:szCs w:val="18"/>
        </w:rPr>
        <w:t xml:space="preserve"> = 11; n</w:t>
      </w:r>
      <w:r w:rsidR="001552B0" w:rsidRPr="001552B0">
        <w:rPr>
          <w:sz w:val="18"/>
          <w:szCs w:val="18"/>
          <w:vertAlign w:val="subscript"/>
        </w:rPr>
        <w:t>without</w:t>
      </w:r>
      <w:r w:rsidR="00F15E39" w:rsidRPr="001552B0">
        <w:rPr>
          <w:sz w:val="18"/>
          <w:szCs w:val="18"/>
          <w:vertAlign w:val="subscript"/>
        </w:rPr>
        <w:t>model</w:t>
      </w:r>
      <w:r w:rsidR="00F15E39" w:rsidRPr="001552B0">
        <w:rPr>
          <w:sz w:val="18"/>
          <w:szCs w:val="18"/>
        </w:rPr>
        <w:t xml:space="preserve"> = 10)</w:t>
      </w:r>
    </w:p>
    <w:p w:rsidR="00F15E39" w:rsidRPr="00237291" w:rsidRDefault="00F15E39" w:rsidP="001552B0">
      <w:pPr>
        <w:ind w:firstLine="480"/>
        <w:rPr>
          <w:rFonts w:hint="eastAsia"/>
          <w:sz w:val="20"/>
          <w:szCs w:val="20"/>
        </w:rPr>
      </w:pPr>
      <w:r w:rsidRPr="00237291">
        <w:rPr>
          <w:sz w:val="20"/>
          <w:szCs w:val="20"/>
        </w:rPr>
        <w:t xml:space="preserve">The most important </w:t>
      </w:r>
      <w:r w:rsidR="0050729D" w:rsidRPr="00237291">
        <w:rPr>
          <w:sz w:val="20"/>
          <w:szCs w:val="20"/>
        </w:rPr>
        <w:t>section</w:t>
      </w:r>
      <w:r w:rsidR="0050729D" w:rsidRPr="00237291">
        <w:rPr>
          <w:rFonts w:hint="eastAsia"/>
          <w:sz w:val="20"/>
          <w:szCs w:val="20"/>
        </w:rPr>
        <w:t xml:space="preserve"> of the testing </w:t>
      </w:r>
      <w:r w:rsidRPr="00237291">
        <w:rPr>
          <w:sz w:val="20"/>
          <w:szCs w:val="20"/>
        </w:rPr>
        <w:t xml:space="preserve">was to determine if the students </w:t>
      </w:r>
      <w:r w:rsidR="006A30DE">
        <w:rPr>
          <w:sz w:val="20"/>
          <w:szCs w:val="20"/>
        </w:rPr>
        <w:t>show significant improvement</w:t>
      </w:r>
      <w:r w:rsidRPr="00237291">
        <w:rPr>
          <w:sz w:val="20"/>
          <w:szCs w:val="20"/>
        </w:rPr>
        <w:t xml:space="preserve"> </w:t>
      </w:r>
      <w:r w:rsidR="0050729D" w:rsidRPr="00237291">
        <w:rPr>
          <w:rFonts w:hint="eastAsia"/>
          <w:sz w:val="20"/>
          <w:szCs w:val="20"/>
        </w:rPr>
        <w:t xml:space="preserve">in </w:t>
      </w:r>
      <w:r w:rsidRPr="00237291">
        <w:rPr>
          <w:sz w:val="20"/>
          <w:szCs w:val="20"/>
        </w:rPr>
        <w:t xml:space="preserve">their </w:t>
      </w:r>
      <w:r w:rsidR="0050729D" w:rsidRPr="00237291">
        <w:rPr>
          <w:rFonts w:hint="eastAsia"/>
          <w:sz w:val="20"/>
          <w:szCs w:val="20"/>
        </w:rPr>
        <w:t>skills of FC installation.</w:t>
      </w:r>
      <w:r w:rsidRPr="00237291">
        <w:rPr>
          <w:sz w:val="20"/>
          <w:szCs w:val="20"/>
        </w:rPr>
        <w:t xml:space="preserve"> The criteria used to evaluate </w:t>
      </w:r>
      <w:r w:rsidR="0050729D" w:rsidRPr="00237291">
        <w:rPr>
          <w:rFonts w:hint="eastAsia"/>
          <w:sz w:val="20"/>
          <w:szCs w:val="20"/>
        </w:rPr>
        <w:t>the subjects</w:t>
      </w:r>
      <w:r w:rsidR="0050729D" w:rsidRPr="00237291">
        <w:rPr>
          <w:sz w:val="20"/>
          <w:szCs w:val="20"/>
        </w:rPr>
        <w:t>’</w:t>
      </w:r>
      <w:r w:rsidRPr="00237291">
        <w:rPr>
          <w:sz w:val="20"/>
          <w:szCs w:val="20"/>
        </w:rPr>
        <w:t xml:space="preserve"> performance</w:t>
      </w:r>
      <w:r w:rsidR="0050729D" w:rsidRPr="00237291">
        <w:rPr>
          <w:rFonts w:hint="eastAsia"/>
          <w:sz w:val="20"/>
          <w:szCs w:val="20"/>
        </w:rPr>
        <w:t>s</w:t>
      </w:r>
      <w:r w:rsidRPr="00237291">
        <w:rPr>
          <w:sz w:val="20"/>
          <w:szCs w:val="20"/>
        </w:rPr>
        <w:t xml:space="preserve"> </w:t>
      </w:r>
      <w:r w:rsidR="0050729D" w:rsidRPr="00237291">
        <w:rPr>
          <w:rFonts w:hint="eastAsia"/>
          <w:sz w:val="20"/>
          <w:szCs w:val="20"/>
        </w:rPr>
        <w:t xml:space="preserve">during FC insertion performance testing </w:t>
      </w:r>
      <w:r w:rsidRPr="00237291">
        <w:rPr>
          <w:sz w:val="20"/>
          <w:szCs w:val="20"/>
        </w:rPr>
        <w:t xml:space="preserve">were included in </w:t>
      </w:r>
      <w:r w:rsidRPr="00237291">
        <w:rPr>
          <w:rFonts w:hint="eastAsia"/>
          <w:b/>
          <w:sz w:val="20"/>
          <w:szCs w:val="20"/>
        </w:rPr>
        <w:t>T</w:t>
      </w:r>
      <w:r w:rsidRPr="00237291">
        <w:rPr>
          <w:b/>
          <w:sz w:val="20"/>
          <w:szCs w:val="20"/>
        </w:rPr>
        <w:t>able 3</w:t>
      </w:r>
      <w:r w:rsidRPr="00237291">
        <w:rPr>
          <w:sz w:val="20"/>
          <w:szCs w:val="20"/>
        </w:rPr>
        <w:t xml:space="preserve">. The maximum </w:t>
      </w:r>
      <w:r w:rsidR="0050729D" w:rsidRPr="00237291">
        <w:rPr>
          <w:rFonts w:hint="eastAsia"/>
          <w:sz w:val="20"/>
          <w:szCs w:val="20"/>
        </w:rPr>
        <w:t xml:space="preserve">obtainable </w:t>
      </w:r>
      <w:r w:rsidRPr="00237291">
        <w:rPr>
          <w:sz w:val="20"/>
          <w:szCs w:val="20"/>
        </w:rPr>
        <w:t xml:space="preserve">score </w:t>
      </w:r>
      <w:r w:rsidR="0050729D" w:rsidRPr="00237291">
        <w:rPr>
          <w:rFonts w:hint="eastAsia"/>
          <w:sz w:val="20"/>
          <w:szCs w:val="20"/>
        </w:rPr>
        <w:t xml:space="preserve">was nine, and the minimum was zero. </w:t>
      </w:r>
      <w:r w:rsidRPr="00237291">
        <w:rPr>
          <w:sz w:val="20"/>
          <w:szCs w:val="20"/>
        </w:rPr>
        <w:t>T-test was used to analyze the mean scores between the control</w:t>
      </w:r>
      <w:r w:rsidR="00CD1C8E" w:rsidRPr="00237291">
        <w:rPr>
          <w:sz w:val="20"/>
          <w:szCs w:val="20"/>
        </w:rPr>
        <w:t xml:space="preserve"> and the experimental group. T</w:t>
      </w:r>
      <w:r w:rsidR="00CD1C8E" w:rsidRPr="00237291">
        <w:rPr>
          <w:rFonts w:hint="eastAsia"/>
          <w:sz w:val="20"/>
          <w:szCs w:val="20"/>
        </w:rPr>
        <w:t xml:space="preserve">he result </w:t>
      </w:r>
      <w:r w:rsidRPr="00237291">
        <w:rPr>
          <w:sz w:val="20"/>
          <w:szCs w:val="20"/>
        </w:rPr>
        <w:t>was statistically significant (P&lt;0.05)</w:t>
      </w:r>
      <w:r w:rsidR="00CD1C8E" w:rsidRPr="00237291">
        <w:rPr>
          <w:rFonts w:hint="eastAsia"/>
          <w:sz w:val="20"/>
          <w:szCs w:val="20"/>
        </w:rPr>
        <w:t>, indicating</w:t>
      </w:r>
      <w:r w:rsidRPr="00237291">
        <w:rPr>
          <w:sz w:val="20"/>
          <w:szCs w:val="20"/>
        </w:rPr>
        <w:t xml:space="preserve"> that the students in the experimental group demonstrated </w:t>
      </w:r>
      <w:r w:rsidR="00CD1C8E" w:rsidRPr="00237291">
        <w:rPr>
          <w:rFonts w:hint="eastAsia"/>
          <w:sz w:val="20"/>
          <w:szCs w:val="20"/>
        </w:rPr>
        <w:t>better FC installation skills after</w:t>
      </w:r>
      <w:r w:rsidRPr="00237291">
        <w:rPr>
          <w:sz w:val="20"/>
          <w:szCs w:val="20"/>
        </w:rPr>
        <w:t xml:space="preserve"> </w:t>
      </w:r>
      <w:r w:rsidR="002627A9" w:rsidRPr="00237291">
        <w:rPr>
          <w:rFonts w:hint="eastAsia"/>
          <w:sz w:val="20"/>
          <w:szCs w:val="20"/>
        </w:rPr>
        <w:t>usin</w:t>
      </w:r>
      <w:r w:rsidRPr="00237291">
        <w:rPr>
          <w:sz w:val="20"/>
          <w:szCs w:val="20"/>
        </w:rPr>
        <w:t>g our model</w:t>
      </w:r>
      <w:r w:rsidR="00EC7FB7" w:rsidRPr="00237291">
        <w:rPr>
          <w:rFonts w:hint="eastAsia"/>
          <w:sz w:val="20"/>
          <w:szCs w:val="20"/>
        </w:rPr>
        <w:t xml:space="preserve"> (</w:t>
      </w:r>
      <w:r w:rsidR="00EC7FB7" w:rsidRPr="00237291">
        <w:rPr>
          <w:rFonts w:hint="eastAsia"/>
          <w:b/>
          <w:sz w:val="20"/>
          <w:szCs w:val="20"/>
        </w:rPr>
        <w:t>Figure 7</w:t>
      </w:r>
      <w:r w:rsidR="00EC7FB7" w:rsidRPr="00237291">
        <w:rPr>
          <w:rFonts w:hint="eastAsia"/>
          <w:sz w:val="20"/>
          <w:szCs w:val="20"/>
        </w:rPr>
        <w:t>)</w:t>
      </w:r>
      <w:r w:rsidRPr="00237291">
        <w:rPr>
          <w:sz w:val="20"/>
          <w:szCs w:val="20"/>
        </w:rPr>
        <w:t xml:space="preserve">. This finding indicated that the model had a significant and positive impact on </w:t>
      </w:r>
      <w:r w:rsidR="006A30DE">
        <w:rPr>
          <w:sz w:val="20"/>
          <w:szCs w:val="20"/>
        </w:rPr>
        <w:t>group presented with our model</w:t>
      </w:r>
      <w:r w:rsidRPr="00237291">
        <w:rPr>
          <w:sz w:val="20"/>
          <w:szCs w:val="20"/>
        </w:rPr>
        <w:t>.</w:t>
      </w:r>
    </w:p>
    <w:p w:rsidR="001E25A4" w:rsidRPr="00237291" w:rsidRDefault="001E25A4" w:rsidP="007B1255">
      <w:pPr>
        <w:rPr>
          <w:rFonts w:hint="eastAsia"/>
          <w:sz w:val="20"/>
          <w:szCs w:val="20"/>
        </w:rPr>
      </w:pPr>
      <w:r w:rsidRPr="00237291">
        <w:rPr>
          <w:rFonts w:hint="eastAsia"/>
          <w:b/>
          <w:sz w:val="20"/>
          <w:szCs w:val="20"/>
        </w:rPr>
        <w:t>Table 3.</w:t>
      </w:r>
      <w:r w:rsidRPr="00237291">
        <w:rPr>
          <w:rFonts w:hint="eastAsia"/>
          <w:sz w:val="20"/>
          <w:szCs w:val="20"/>
        </w:rPr>
        <w:t xml:space="preserve"> Grading rubric of the hands-on demonstration of FC installation using our new model.</w:t>
      </w:r>
    </w:p>
    <w:tbl>
      <w:tblPr>
        <w:tblW w:w="4357" w:type="dxa"/>
        <w:jc w:val="center"/>
        <w:tblInd w:w="1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63"/>
        <w:gridCol w:w="2294"/>
      </w:tblGrid>
      <w:tr w:rsidR="00F15E39" w:rsidRPr="00237291" w:rsidTr="00862B7C">
        <w:trPr>
          <w:jc w:val="center"/>
        </w:trPr>
        <w:tc>
          <w:tcPr>
            <w:tcW w:w="2063" w:type="dxa"/>
          </w:tcPr>
          <w:p w:rsidR="00F15E39" w:rsidRPr="00237291" w:rsidRDefault="00F15E39" w:rsidP="00E30E12">
            <w:pPr>
              <w:spacing w:line="180" w:lineRule="atLeast"/>
              <w:rPr>
                <w:sz w:val="20"/>
                <w:szCs w:val="20"/>
              </w:rPr>
            </w:pPr>
          </w:p>
        </w:tc>
        <w:tc>
          <w:tcPr>
            <w:tcW w:w="2294" w:type="dxa"/>
          </w:tcPr>
          <w:p w:rsidR="00F15E39" w:rsidRPr="00237291" w:rsidRDefault="00F15E39" w:rsidP="00E30E12">
            <w:pPr>
              <w:spacing w:line="180" w:lineRule="atLeast"/>
              <w:rPr>
                <w:sz w:val="20"/>
                <w:szCs w:val="20"/>
              </w:rPr>
            </w:pPr>
            <w:r w:rsidRPr="00237291">
              <w:rPr>
                <w:sz w:val="20"/>
                <w:szCs w:val="20"/>
              </w:rPr>
              <w:t>Skills to be demonstrated</w:t>
            </w:r>
          </w:p>
        </w:tc>
      </w:tr>
      <w:tr w:rsidR="007C27F3" w:rsidRPr="00237291" w:rsidTr="00862B7C">
        <w:trPr>
          <w:jc w:val="center"/>
        </w:trPr>
        <w:tc>
          <w:tcPr>
            <w:tcW w:w="2063" w:type="dxa"/>
          </w:tcPr>
          <w:p w:rsidR="007C27F3" w:rsidRPr="007C27F3" w:rsidRDefault="007C27F3" w:rsidP="00E30E12">
            <w:pPr>
              <w:spacing w:line="180" w:lineRule="atLeast"/>
              <w:rPr>
                <w:sz w:val="20"/>
                <w:szCs w:val="20"/>
              </w:rPr>
            </w:pPr>
            <w:r w:rsidRPr="007C27F3">
              <w:rPr>
                <w:sz w:val="20"/>
                <w:szCs w:val="20"/>
              </w:rPr>
              <w:t>Does the student correctly follow the steps of inserting FC?</w:t>
            </w:r>
          </w:p>
        </w:tc>
        <w:tc>
          <w:tcPr>
            <w:tcW w:w="2294" w:type="dxa"/>
          </w:tcPr>
          <w:p w:rsidR="007C27F3" w:rsidRPr="007C27F3" w:rsidRDefault="007C27F3" w:rsidP="007C27F3">
            <w:pPr>
              <w:pStyle w:val="ListParagraph"/>
              <w:numPr>
                <w:ilvl w:val="0"/>
                <w:numId w:val="7"/>
              </w:numPr>
              <w:spacing w:after="0" w:line="240" w:lineRule="auto"/>
              <w:ind w:left="141" w:hanging="141"/>
              <w:rPr>
                <w:sz w:val="20"/>
                <w:szCs w:val="20"/>
              </w:rPr>
            </w:pPr>
            <w:r w:rsidRPr="007C27F3">
              <w:rPr>
                <w:sz w:val="20"/>
                <w:szCs w:val="20"/>
              </w:rPr>
              <w:t>Student squeezes the inner ring to make oval shape and inserts it as far up as it can go (+ 3)</w:t>
            </w:r>
          </w:p>
          <w:p w:rsidR="007C27F3" w:rsidRPr="007C27F3" w:rsidRDefault="007C27F3" w:rsidP="001552B0">
            <w:pPr>
              <w:numPr>
                <w:ilvl w:val="0"/>
                <w:numId w:val="4"/>
              </w:numPr>
              <w:spacing w:line="180" w:lineRule="atLeast"/>
              <w:ind w:left="150" w:hangingChars="75" w:hanging="150"/>
              <w:rPr>
                <w:sz w:val="20"/>
                <w:szCs w:val="20"/>
              </w:rPr>
            </w:pPr>
            <w:r w:rsidRPr="007C27F3">
              <w:rPr>
                <w:sz w:val="20"/>
                <w:szCs w:val="20"/>
              </w:rPr>
              <w:t>Student pushes up the female condom untwisted with a couple of fingers (+3)</w:t>
            </w:r>
          </w:p>
        </w:tc>
      </w:tr>
      <w:tr w:rsidR="00F15E39" w:rsidRPr="00237291" w:rsidTr="00862B7C">
        <w:trPr>
          <w:jc w:val="center"/>
        </w:trPr>
        <w:tc>
          <w:tcPr>
            <w:tcW w:w="2063" w:type="dxa"/>
            <w:tcBorders>
              <w:top w:val="single" w:sz="4" w:space="0" w:color="000000"/>
              <w:left w:val="single" w:sz="4" w:space="0" w:color="000000"/>
              <w:bottom w:val="single" w:sz="4" w:space="0" w:color="000000"/>
              <w:right w:val="single" w:sz="4" w:space="0" w:color="000000"/>
            </w:tcBorders>
          </w:tcPr>
          <w:p w:rsidR="00F15E39" w:rsidRPr="00237291" w:rsidRDefault="00F15E39" w:rsidP="00E30E12">
            <w:pPr>
              <w:spacing w:line="180" w:lineRule="atLeast"/>
              <w:rPr>
                <w:sz w:val="20"/>
                <w:szCs w:val="20"/>
              </w:rPr>
            </w:pPr>
            <w:r w:rsidRPr="00237291">
              <w:rPr>
                <w:sz w:val="20"/>
                <w:szCs w:val="20"/>
              </w:rPr>
              <w:t>Does the student correctly dispose the FC?</w:t>
            </w:r>
          </w:p>
        </w:tc>
        <w:tc>
          <w:tcPr>
            <w:tcW w:w="2294" w:type="dxa"/>
            <w:tcBorders>
              <w:top w:val="single" w:sz="4" w:space="0" w:color="000000"/>
              <w:left w:val="single" w:sz="4" w:space="0" w:color="000000"/>
              <w:bottom w:val="single" w:sz="4" w:space="0" w:color="000000"/>
              <w:right w:val="single" w:sz="4" w:space="0" w:color="000000"/>
            </w:tcBorders>
          </w:tcPr>
          <w:p w:rsidR="00F15E39" w:rsidRPr="00237291" w:rsidRDefault="00F15E39" w:rsidP="00E30E12">
            <w:pPr>
              <w:numPr>
                <w:ilvl w:val="0"/>
                <w:numId w:val="5"/>
              </w:numPr>
              <w:spacing w:line="180" w:lineRule="atLeast"/>
              <w:ind w:left="150" w:hangingChars="75" w:hanging="150"/>
              <w:rPr>
                <w:sz w:val="20"/>
                <w:szCs w:val="20"/>
              </w:rPr>
            </w:pPr>
            <w:r w:rsidRPr="00237291">
              <w:rPr>
                <w:sz w:val="20"/>
                <w:szCs w:val="20"/>
              </w:rPr>
              <w:t>Student squeezes and twists outer ring and pull out with gentle yet swift motion (+3)</w:t>
            </w:r>
          </w:p>
        </w:tc>
      </w:tr>
    </w:tbl>
    <w:p w:rsidR="00F15E39" w:rsidRPr="00237291" w:rsidRDefault="00F15E39" w:rsidP="007B1255">
      <w:pPr>
        <w:rPr>
          <w:rFonts w:hint="eastAsia"/>
          <w:sz w:val="20"/>
          <w:szCs w:val="20"/>
        </w:rPr>
      </w:pPr>
    </w:p>
    <w:p w:rsidR="001E25A4" w:rsidRPr="00237291" w:rsidRDefault="001552B0" w:rsidP="001E25A4">
      <w:pPr>
        <w:jc w:val="center"/>
        <w:rPr>
          <w:rFonts w:hint="eastAsia"/>
          <w:sz w:val="20"/>
          <w:szCs w:val="20"/>
        </w:rPr>
      </w:pPr>
      <w:r>
        <w:rPr>
          <w:noProof/>
          <w:sz w:val="20"/>
          <w:szCs w:val="20"/>
          <w:lang w:eastAsia="ja-JP"/>
        </w:rPr>
        <w:drawing>
          <wp:inline distT="0" distB="0" distL="0" distR="0">
            <wp:extent cx="2999890" cy="1767004"/>
            <wp:effectExtent l="6673" t="2973" r="3337" b="1673"/>
            <wp:docPr id="38" name="C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E25A4" w:rsidRPr="001552B0" w:rsidRDefault="00EC7FB7" w:rsidP="001E25A4">
      <w:pPr>
        <w:jc w:val="center"/>
        <w:rPr>
          <w:rFonts w:hint="eastAsia"/>
          <w:sz w:val="18"/>
          <w:szCs w:val="18"/>
        </w:rPr>
      </w:pPr>
      <w:r w:rsidRPr="001552B0">
        <w:rPr>
          <w:rFonts w:hint="eastAsia"/>
          <w:b/>
          <w:sz w:val="18"/>
          <w:szCs w:val="18"/>
        </w:rPr>
        <w:t>Figure 7</w:t>
      </w:r>
      <w:r w:rsidR="001E25A4" w:rsidRPr="001552B0">
        <w:rPr>
          <w:rFonts w:hint="eastAsia"/>
          <w:b/>
          <w:sz w:val="18"/>
          <w:szCs w:val="18"/>
        </w:rPr>
        <w:t>.</w:t>
      </w:r>
      <w:r w:rsidR="001E25A4" w:rsidRPr="001552B0">
        <w:rPr>
          <w:rFonts w:hint="eastAsia"/>
          <w:sz w:val="18"/>
          <w:szCs w:val="18"/>
        </w:rPr>
        <w:t xml:space="preserve"> </w:t>
      </w:r>
      <w:r w:rsidR="001E25A4" w:rsidRPr="001552B0">
        <w:rPr>
          <w:sz w:val="18"/>
          <w:szCs w:val="18"/>
        </w:rPr>
        <w:t xml:space="preserve">Technique </w:t>
      </w:r>
      <w:r w:rsidR="001E25A4" w:rsidRPr="001552B0">
        <w:rPr>
          <w:rFonts w:hint="eastAsia"/>
          <w:sz w:val="18"/>
          <w:szCs w:val="18"/>
        </w:rPr>
        <w:t>t</w:t>
      </w:r>
      <w:r w:rsidR="001E25A4" w:rsidRPr="001552B0">
        <w:rPr>
          <w:sz w:val="18"/>
          <w:szCs w:val="18"/>
        </w:rPr>
        <w:t>est</w:t>
      </w:r>
      <w:r w:rsidR="001E25A4" w:rsidRPr="001552B0">
        <w:rPr>
          <w:rFonts w:hint="eastAsia"/>
          <w:sz w:val="18"/>
          <w:szCs w:val="18"/>
        </w:rPr>
        <w:t xml:space="preserve"> indicated a s</w:t>
      </w:r>
      <w:r w:rsidR="001E25A4" w:rsidRPr="001552B0">
        <w:rPr>
          <w:sz w:val="18"/>
          <w:szCs w:val="18"/>
        </w:rPr>
        <w:t xml:space="preserve">tatistically significant </w:t>
      </w:r>
      <w:r w:rsidR="001E25A4" w:rsidRPr="001552B0">
        <w:rPr>
          <w:rFonts w:hint="eastAsia"/>
          <w:sz w:val="18"/>
          <w:szCs w:val="18"/>
        </w:rPr>
        <w:t>difference between the control group (average 5.57</w:t>
      </w:r>
      <w:r w:rsidR="001E25A4" w:rsidRPr="001552B0">
        <w:rPr>
          <w:sz w:val="18"/>
          <w:szCs w:val="18"/>
        </w:rPr>
        <w:t>±</w:t>
      </w:r>
      <w:r w:rsidR="001E25A4" w:rsidRPr="001552B0">
        <w:rPr>
          <w:rFonts w:hint="eastAsia"/>
          <w:sz w:val="18"/>
          <w:szCs w:val="18"/>
        </w:rPr>
        <w:t>3.64) and experimental group (average 9.43</w:t>
      </w:r>
      <w:r w:rsidR="001E25A4" w:rsidRPr="001552B0">
        <w:rPr>
          <w:sz w:val="18"/>
          <w:szCs w:val="18"/>
        </w:rPr>
        <w:t>±</w:t>
      </w:r>
      <w:r w:rsidR="001E25A4" w:rsidRPr="001552B0">
        <w:rPr>
          <w:rFonts w:hint="eastAsia"/>
          <w:sz w:val="18"/>
          <w:szCs w:val="18"/>
        </w:rPr>
        <w:t xml:space="preserve">2.07), with the experimental group scoring </w:t>
      </w:r>
      <w:r w:rsidR="00DF2B62" w:rsidRPr="001552B0">
        <w:rPr>
          <w:rFonts w:hint="eastAsia"/>
          <w:sz w:val="18"/>
          <w:szCs w:val="18"/>
        </w:rPr>
        <w:t xml:space="preserve">higher than the control group. </w:t>
      </w:r>
      <w:r w:rsidR="001E25A4" w:rsidRPr="001552B0">
        <w:rPr>
          <w:sz w:val="18"/>
          <w:szCs w:val="18"/>
        </w:rPr>
        <w:t>(Average score with SE as error bar; p &lt; .05; n</w:t>
      </w:r>
      <w:r w:rsidR="001E25A4" w:rsidRPr="001552B0">
        <w:rPr>
          <w:sz w:val="18"/>
          <w:szCs w:val="18"/>
          <w:vertAlign w:val="subscript"/>
        </w:rPr>
        <w:t>with model</w:t>
      </w:r>
      <w:r w:rsidR="00DF2B62" w:rsidRPr="001552B0">
        <w:rPr>
          <w:sz w:val="18"/>
          <w:szCs w:val="18"/>
        </w:rPr>
        <w:t xml:space="preserve"> = 7; n</w:t>
      </w:r>
      <w:r w:rsidR="00DF2B62" w:rsidRPr="001552B0">
        <w:rPr>
          <w:sz w:val="18"/>
          <w:szCs w:val="18"/>
          <w:vertAlign w:val="subscript"/>
        </w:rPr>
        <w:t>wihtou</w:t>
      </w:r>
      <w:r w:rsidR="001E25A4" w:rsidRPr="001552B0">
        <w:rPr>
          <w:sz w:val="18"/>
          <w:szCs w:val="18"/>
          <w:vertAlign w:val="subscript"/>
        </w:rPr>
        <w:t>t model</w:t>
      </w:r>
      <w:r w:rsidR="001E25A4" w:rsidRPr="001552B0">
        <w:rPr>
          <w:sz w:val="18"/>
          <w:szCs w:val="18"/>
        </w:rPr>
        <w:t xml:space="preserve"> = 7)</w:t>
      </w:r>
    </w:p>
    <w:p w:rsidR="001E25A4" w:rsidRDefault="001E25A4" w:rsidP="001E25A4">
      <w:pPr>
        <w:jc w:val="center"/>
        <w:rPr>
          <w:sz w:val="20"/>
          <w:szCs w:val="20"/>
        </w:rPr>
      </w:pPr>
    </w:p>
    <w:p w:rsidR="001552B0" w:rsidRPr="00237291" w:rsidRDefault="001552B0" w:rsidP="001E25A4">
      <w:pPr>
        <w:jc w:val="center"/>
        <w:rPr>
          <w:rFonts w:hint="eastAsia"/>
          <w:sz w:val="20"/>
          <w:szCs w:val="20"/>
        </w:rPr>
      </w:pPr>
    </w:p>
    <w:p w:rsidR="004A7E57" w:rsidRPr="00237291" w:rsidRDefault="004A7E57" w:rsidP="007B1255">
      <w:pPr>
        <w:rPr>
          <w:rFonts w:hint="eastAsia"/>
          <w:b/>
          <w:sz w:val="20"/>
          <w:szCs w:val="20"/>
        </w:rPr>
      </w:pPr>
      <w:r w:rsidRPr="00237291">
        <w:rPr>
          <w:rFonts w:hint="eastAsia"/>
          <w:b/>
          <w:sz w:val="20"/>
          <w:szCs w:val="20"/>
        </w:rPr>
        <w:t>Discussion</w:t>
      </w:r>
    </w:p>
    <w:p w:rsidR="00A63FFB" w:rsidRPr="00237291" w:rsidRDefault="00A63FFB" w:rsidP="00237291">
      <w:pPr>
        <w:ind w:firstLineChars="200" w:firstLine="400"/>
        <w:rPr>
          <w:rFonts w:hint="eastAsia"/>
          <w:sz w:val="20"/>
          <w:szCs w:val="20"/>
        </w:rPr>
      </w:pPr>
      <w:r w:rsidRPr="00237291">
        <w:rPr>
          <w:rFonts w:hint="eastAsia"/>
          <w:sz w:val="20"/>
          <w:szCs w:val="20"/>
        </w:rPr>
        <w:t xml:space="preserve">We have constructed human female pelvic model accompanied by a separate transparent masturbation sleeve to educate the users how to properly install FC and how an accurately installed FC should appear in a life setting. </w:t>
      </w:r>
      <w:r w:rsidR="00D85496" w:rsidRPr="00237291">
        <w:rPr>
          <w:rFonts w:hint="eastAsia"/>
          <w:sz w:val="20"/>
          <w:szCs w:val="20"/>
        </w:rPr>
        <w:t>This</w:t>
      </w:r>
      <w:r w:rsidR="00A66329" w:rsidRPr="00237291">
        <w:rPr>
          <w:rFonts w:hint="eastAsia"/>
          <w:sz w:val="20"/>
          <w:szCs w:val="20"/>
        </w:rPr>
        <w:t xml:space="preserve"> device </w:t>
      </w:r>
      <w:r w:rsidR="00D90066">
        <w:rPr>
          <w:sz w:val="20"/>
          <w:szCs w:val="20"/>
        </w:rPr>
        <w:t>is quiet</w:t>
      </w:r>
      <w:r w:rsidR="00A66329" w:rsidRPr="00237291">
        <w:rPr>
          <w:rFonts w:hint="eastAsia"/>
          <w:sz w:val="20"/>
          <w:szCs w:val="20"/>
        </w:rPr>
        <w:t xml:space="preserve"> </w:t>
      </w:r>
      <w:r w:rsidR="00A66329" w:rsidRPr="00237291">
        <w:rPr>
          <w:sz w:val="20"/>
          <w:szCs w:val="20"/>
        </w:rPr>
        <w:t>distinguishable</w:t>
      </w:r>
      <w:r w:rsidR="00A66329" w:rsidRPr="00237291">
        <w:rPr>
          <w:rFonts w:hint="eastAsia"/>
          <w:sz w:val="20"/>
          <w:szCs w:val="20"/>
        </w:rPr>
        <w:t xml:space="preserve"> from the </w:t>
      </w:r>
      <w:r w:rsidR="00D90066">
        <w:rPr>
          <w:sz w:val="20"/>
          <w:szCs w:val="20"/>
        </w:rPr>
        <w:t>existing</w:t>
      </w:r>
      <w:r w:rsidR="00A66329" w:rsidRPr="00237291">
        <w:rPr>
          <w:rFonts w:hint="eastAsia"/>
          <w:sz w:val="20"/>
          <w:szCs w:val="20"/>
        </w:rPr>
        <w:t xml:space="preserve"> products and potentially provide a higher educational value.</w:t>
      </w:r>
      <w:r w:rsidR="00D85496" w:rsidRPr="00237291">
        <w:rPr>
          <w:rFonts w:hint="eastAsia"/>
          <w:sz w:val="20"/>
          <w:szCs w:val="20"/>
        </w:rPr>
        <w:t xml:space="preserve"> </w:t>
      </w:r>
      <w:r w:rsidRPr="00237291">
        <w:rPr>
          <w:rFonts w:hint="eastAsia"/>
          <w:sz w:val="20"/>
          <w:szCs w:val="20"/>
        </w:rPr>
        <w:t xml:space="preserve">Most current models lack the ability to fully address the </w:t>
      </w:r>
      <w:r w:rsidRPr="00237291">
        <w:rPr>
          <w:sz w:val="20"/>
          <w:szCs w:val="20"/>
        </w:rPr>
        <w:t>actual anatomy and the relative position</w:t>
      </w:r>
      <w:r w:rsidR="00D90066">
        <w:rPr>
          <w:sz w:val="20"/>
          <w:szCs w:val="20"/>
        </w:rPr>
        <w:t>s</w:t>
      </w:r>
      <w:r w:rsidRPr="00237291">
        <w:rPr>
          <w:sz w:val="20"/>
          <w:szCs w:val="20"/>
        </w:rPr>
        <w:t xml:space="preserve"> of the anatomical landmarks in the pelvic region, which makes it difficult for students</w:t>
      </w:r>
      <w:r w:rsidR="00D90066">
        <w:rPr>
          <w:sz w:val="20"/>
          <w:szCs w:val="20"/>
        </w:rPr>
        <w:t xml:space="preserve"> to</w:t>
      </w:r>
      <w:r w:rsidRPr="00237291">
        <w:rPr>
          <w:sz w:val="20"/>
          <w:szCs w:val="20"/>
        </w:rPr>
        <w:t xml:space="preserve"> relate the model to the actual human being. </w:t>
      </w:r>
      <w:r w:rsidRPr="00237291">
        <w:rPr>
          <w:rFonts w:hint="eastAsia"/>
          <w:sz w:val="20"/>
          <w:szCs w:val="20"/>
        </w:rPr>
        <w:t>While some of the models might contain several important anatomical landmarks such as the labia majora and the vaginal opening, the length of vagina is relatively shorter t</w:t>
      </w:r>
      <w:r w:rsidR="00D90066">
        <w:rPr>
          <w:sz w:val="20"/>
          <w:szCs w:val="20"/>
        </w:rPr>
        <w:t>han</w:t>
      </w:r>
      <w:r w:rsidRPr="00237291">
        <w:rPr>
          <w:rFonts w:hint="eastAsia"/>
          <w:sz w:val="20"/>
          <w:szCs w:val="20"/>
        </w:rPr>
        <w:t xml:space="preserve"> the actual </w:t>
      </w:r>
      <w:r w:rsidRPr="00237291">
        <w:rPr>
          <w:sz w:val="20"/>
          <w:szCs w:val="20"/>
        </w:rPr>
        <w:t>human being’</w:t>
      </w:r>
      <w:r w:rsidRPr="00237291">
        <w:rPr>
          <w:rFonts w:hint="eastAsia"/>
          <w:sz w:val="20"/>
          <w:szCs w:val="20"/>
        </w:rPr>
        <w:t>s which again makes it difficult for the users to completely practice and visualize the exact view of the properly installed FC.</w:t>
      </w:r>
      <w:r w:rsidR="00D85496" w:rsidRPr="00237291">
        <w:rPr>
          <w:rFonts w:hint="eastAsia"/>
          <w:sz w:val="20"/>
          <w:szCs w:val="20"/>
        </w:rPr>
        <w:t xml:space="preserve"> Our light-weight model </w:t>
      </w:r>
      <w:r w:rsidR="00D90066">
        <w:rPr>
          <w:sz w:val="20"/>
          <w:szCs w:val="20"/>
        </w:rPr>
        <w:t xml:space="preserve">allows for </w:t>
      </w:r>
      <w:r w:rsidR="00D85496" w:rsidRPr="00237291">
        <w:rPr>
          <w:rFonts w:hint="eastAsia"/>
          <w:sz w:val="20"/>
          <w:szCs w:val="20"/>
        </w:rPr>
        <w:t xml:space="preserve">easy transportation, provides an overall gross </w:t>
      </w:r>
      <w:r w:rsidR="00377ED4" w:rsidRPr="00237291">
        <w:rPr>
          <w:rFonts w:hint="eastAsia"/>
          <w:sz w:val="20"/>
          <w:szCs w:val="20"/>
        </w:rPr>
        <w:t>anatomy of the pelvic</w:t>
      </w:r>
      <w:r w:rsidR="00D90066">
        <w:rPr>
          <w:sz w:val="20"/>
          <w:szCs w:val="20"/>
        </w:rPr>
        <w:t>,</w:t>
      </w:r>
      <w:r w:rsidR="00377ED4" w:rsidRPr="00237291">
        <w:rPr>
          <w:rFonts w:hint="eastAsia"/>
          <w:sz w:val="20"/>
          <w:szCs w:val="20"/>
        </w:rPr>
        <w:t xml:space="preserve"> and also gives similar flesh texture to the major anatomical landmarks.</w:t>
      </w:r>
    </w:p>
    <w:p w:rsidR="00563D3B" w:rsidRPr="00237291" w:rsidRDefault="00563D3B" w:rsidP="00237291">
      <w:pPr>
        <w:ind w:firstLineChars="200" w:firstLine="400"/>
        <w:rPr>
          <w:rFonts w:hint="eastAsia"/>
          <w:sz w:val="20"/>
          <w:szCs w:val="20"/>
        </w:rPr>
      </w:pPr>
      <w:r w:rsidRPr="00237291">
        <w:rPr>
          <w:rFonts w:hint="eastAsia"/>
          <w:sz w:val="20"/>
          <w:szCs w:val="20"/>
        </w:rPr>
        <w:t>T-test analyses o</w:t>
      </w:r>
      <w:r w:rsidR="00D90066">
        <w:rPr>
          <w:sz w:val="20"/>
          <w:szCs w:val="20"/>
        </w:rPr>
        <w:t>f surveys of 21 subjects</w:t>
      </w:r>
      <w:r w:rsidR="00D90066" w:rsidRPr="00237291">
        <w:rPr>
          <w:rFonts w:hint="eastAsia"/>
          <w:sz w:val="20"/>
          <w:szCs w:val="20"/>
        </w:rPr>
        <w:t xml:space="preserve"> </w:t>
      </w:r>
      <w:r w:rsidRPr="00237291">
        <w:rPr>
          <w:rFonts w:hint="eastAsia"/>
          <w:sz w:val="20"/>
          <w:szCs w:val="20"/>
        </w:rPr>
        <w:t xml:space="preserve">indicated that the students exposed to </w:t>
      </w:r>
      <w:r w:rsidR="000376D1" w:rsidRPr="00237291">
        <w:rPr>
          <w:rFonts w:hint="eastAsia"/>
          <w:sz w:val="20"/>
          <w:szCs w:val="20"/>
        </w:rPr>
        <w:t xml:space="preserve">the new model scored approximately 1.6 points higher on a 5-point scale than the students who were taught with illustrations only. Moreover, students who were exposed to </w:t>
      </w:r>
      <w:r w:rsidR="00D90066">
        <w:rPr>
          <w:sz w:val="20"/>
          <w:szCs w:val="20"/>
        </w:rPr>
        <w:t>our</w:t>
      </w:r>
      <w:r w:rsidR="00D90066" w:rsidRPr="00237291">
        <w:rPr>
          <w:rFonts w:hint="eastAsia"/>
          <w:sz w:val="20"/>
          <w:szCs w:val="20"/>
        </w:rPr>
        <w:t xml:space="preserve"> </w:t>
      </w:r>
      <w:r w:rsidR="000376D1" w:rsidRPr="00237291">
        <w:rPr>
          <w:rFonts w:hint="eastAsia"/>
          <w:sz w:val="20"/>
          <w:szCs w:val="20"/>
        </w:rPr>
        <w:t xml:space="preserve">model performed better on the hands-on testing by demonstrating the complete proper FC insertion with the new model compared to the group that had no previous experience with the new model. </w:t>
      </w:r>
      <w:r w:rsidR="002052C8" w:rsidRPr="00237291">
        <w:rPr>
          <w:rFonts w:hint="eastAsia"/>
          <w:sz w:val="20"/>
          <w:szCs w:val="20"/>
        </w:rPr>
        <w:t>Therefore the scored data and hands-on demonstration supported the conclusion that the usage of the new female barrier teaching model educates the users more effectively than the traditional teaching method.</w:t>
      </w:r>
      <w:r w:rsidR="009B3397" w:rsidRPr="00237291">
        <w:rPr>
          <w:rFonts w:hint="eastAsia"/>
          <w:sz w:val="20"/>
          <w:szCs w:val="20"/>
        </w:rPr>
        <w:t xml:space="preserve"> </w:t>
      </w:r>
      <w:r w:rsidR="009B3397" w:rsidRPr="00237291">
        <w:rPr>
          <w:sz w:val="20"/>
          <w:szCs w:val="20"/>
        </w:rPr>
        <w:t>H</w:t>
      </w:r>
      <w:r w:rsidR="009B3397" w:rsidRPr="00237291">
        <w:rPr>
          <w:rFonts w:hint="eastAsia"/>
          <w:sz w:val="20"/>
          <w:szCs w:val="20"/>
        </w:rPr>
        <w:t xml:space="preserve">owever, surveying the students was done immediately after the exposure of the </w:t>
      </w:r>
      <w:r w:rsidR="009B3397" w:rsidRPr="00237291">
        <w:rPr>
          <w:sz w:val="20"/>
          <w:szCs w:val="20"/>
        </w:rPr>
        <w:t>students</w:t>
      </w:r>
      <w:r w:rsidR="009B3397" w:rsidRPr="00237291">
        <w:rPr>
          <w:rFonts w:hint="eastAsia"/>
          <w:sz w:val="20"/>
          <w:szCs w:val="20"/>
        </w:rPr>
        <w:t xml:space="preserve"> to our new model, while the teaching was still fresh in mind. </w:t>
      </w:r>
      <w:r w:rsidR="009B3397" w:rsidRPr="00237291">
        <w:rPr>
          <w:sz w:val="20"/>
          <w:szCs w:val="20"/>
        </w:rPr>
        <w:t>I</w:t>
      </w:r>
      <w:r w:rsidR="009B3397" w:rsidRPr="00237291">
        <w:rPr>
          <w:rFonts w:hint="eastAsia"/>
          <w:sz w:val="20"/>
          <w:szCs w:val="20"/>
        </w:rPr>
        <w:t xml:space="preserve">f possible, further testing could be performed on the </w:t>
      </w:r>
      <w:r w:rsidR="004E77EF" w:rsidRPr="00237291">
        <w:rPr>
          <w:sz w:val="20"/>
          <w:szCs w:val="20"/>
        </w:rPr>
        <w:t>users</w:t>
      </w:r>
      <w:r w:rsidR="004E77EF" w:rsidRPr="00237291">
        <w:rPr>
          <w:rFonts w:hint="eastAsia"/>
          <w:sz w:val="20"/>
          <w:szCs w:val="20"/>
        </w:rPr>
        <w:t xml:space="preserve"> several</w:t>
      </w:r>
      <w:r w:rsidR="009B3397" w:rsidRPr="00237291">
        <w:rPr>
          <w:rFonts w:hint="eastAsia"/>
          <w:sz w:val="20"/>
          <w:szCs w:val="20"/>
        </w:rPr>
        <w:t xml:space="preserve"> weeks after the exposure to the model.</w:t>
      </w:r>
      <w:r w:rsidR="00F06908" w:rsidRPr="00237291">
        <w:rPr>
          <w:rFonts w:hint="eastAsia"/>
          <w:sz w:val="20"/>
          <w:szCs w:val="20"/>
        </w:rPr>
        <w:t xml:space="preserve"> Also we experienced a loss of test subjects for the hands-on testing (14 subjects total</w:t>
      </w:r>
      <w:r w:rsidR="00D90066">
        <w:rPr>
          <w:sz w:val="20"/>
          <w:szCs w:val="20"/>
        </w:rPr>
        <w:t>, compared to the initial 21</w:t>
      </w:r>
      <w:r w:rsidR="00F06908" w:rsidRPr="00237291">
        <w:rPr>
          <w:rFonts w:hint="eastAsia"/>
          <w:sz w:val="20"/>
          <w:szCs w:val="20"/>
        </w:rPr>
        <w:t xml:space="preserve">) due to time issues. </w:t>
      </w:r>
    </w:p>
    <w:p w:rsidR="00723927" w:rsidRPr="00237291" w:rsidRDefault="00377ED4" w:rsidP="001552B0">
      <w:pPr>
        <w:ind w:firstLineChars="200" w:firstLine="400"/>
        <w:rPr>
          <w:rFonts w:hint="eastAsia"/>
          <w:sz w:val="20"/>
          <w:szCs w:val="20"/>
        </w:rPr>
      </w:pPr>
      <w:r w:rsidRPr="00237291">
        <w:rPr>
          <w:rFonts w:hint="eastAsia"/>
          <w:sz w:val="20"/>
          <w:szCs w:val="20"/>
        </w:rPr>
        <w:t xml:space="preserve">Although this new anatomically correct model </w:t>
      </w:r>
      <w:r w:rsidR="0016069E" w:rsidRPr="00237291">
        <w:rPr>
          <w:rFonts w:hint="eastAsia"/>
          <w:sz w:val="20"/>
          <w:szCs w:val="20"/>
        </w:rPr>
        <w:t xml:space="preserve">provides a new perspective to the education of female barrier installation, there still </w:t>
      </w:r>
      <w:r w:rsidR="0016069E" w:rsidRPr="00237291">
        <w:rPr>
          <w:sz w:val="20"/>
          <w:szCs w:val="20"/>
        </w:rPr>
        <w:t>exist</w:t>
      </w:r>
      <w:r w:rsidR="0016069E" w:rsidRPr="00237291">
        <w:rPr>
          <w:rFonts w:hint="eastAsia"/>
          <w:sz w:val="20"/>
          <w:szCs w:val="20"/>
        </w:rPr>
        <w:t xml:space="preserve"> several areas for improvement, providing </w:t>
      </w:r>
      <w:r w:rsidRPr="00237291">
        <w:rPr>
          <w:rFonts w:hint="eastAsia"/>
          <w:sz w:val="20"/>
          <w:szCs w:val="20"/>
        </w:rPr>
        <w:t>an opportunity for future work</w:t>
      </w:r>
      <w:r w:rsidR="00D90066">
        <w:rPr>
          <w:sz w:val="20"/>
          <w:szCs w:val="20"/>
        </w:rPr>
        <w:t>s</w:t>
      </w:r>
      <w:r w:rsidR="0016069E" w:rsidRPr="00237291">
        <w:rPr>
          <w:rFonts w:hint="eastAsia"/>
          <w:sz w:val="20"/>
          <w:szCs w:val="20"/>
        </w:rPr>
        <w:t xml:space="preserve">. For instance, </w:t>
      </w:r>
      <w:r w:rsidR="004540BC" w:rsidRPr="00237291">
        <w:rPr>
          <w:sz w:val="20"/>
          <w:szCs w:val="20"/>
        </w:rPr>
        <w:t>the</w:t>
      </w:r>
      <w:r w:rsidR="004540BC" w:rsidRPr="00237291">
        <w:rPr>
          <w:rFonts w:hint="eastAsia"/>
          <w:sz w:val="20"/>
          <w:szCs w:val="20"/>
        </w:rPr>
        <w:t xml:space="preserve"> current material of the labia is made of prosthetic silicone and the pre-lubricated FC contains silicone lubricant. The </w:t>
      </w:r>
      <w:r w:rsidR="0035022C" w:rsidRPr="00237291">
        <w:rPr>
          <w:rFonts w:hint="eastAsia"/>
          <w:sz w:val="20"/>
          <w:szCs w:val="20"/>
        </w:rPr>
        <w:t xml:space="preserve">liquidated </w:t>
      </w:r>
      <w:r w:rsidR="004540BC" w:rsidRPr="00237291">
        <w:rPr>
          <w:rFonts w:hint="eastAsia"/>
          <w:sz w:val="20"/>
          <w:szCs w:val="20"/>
        </w:rPr>
        <w:t xml:space="preserve">silicone lubricant could potentially </w:t>
      </w:r>
      <w:r w:rsidR="0035022C" w:rsidRPr="00237291">
        <w:rPr>
          <w:rFonts w:hint="eastAsia"/>
          <w:sz w:val="20"/>
          <w:szCs w:val="20"/>
        </w:rPr>
        <w:t xml:space="preserve">erode the </w:t>
      </w:r>
      <w:r w:rsidR="00D90066">
        <w:rPr>
          <w:sz w:val="20"/>
          <w:szCs w:val="20"/>
        </w:rPr>
        <w:t xml:space="preserve">solid </w:t>
      </w:r>
      <w:r w:rsidR="0035022C" w:rsidRPr="00237291">
        <w:rPr>
          <w:rFonts w:hint="eastAsia"/>
          <w:sz w:val="20"/>
          <w:szCs w:val="20"/>
        </w:rPr>
        <w:t>silicone of the labia on the model which eventually damage</w:t>
      </w:r>
      <w:r w:rsidR="00D90066">
        <w:rPr>
          <w:sz w:val="20"/>
          <w:szCs w:val="20"/>
        </w:rPr>
        <w:t>s</w:t>
      </w:r>
      <w:r w:rsidR="0035022C" w:rsidRPr="00237291">
        <w:rPr>
          <w:rFonts w:hint="eastAsia"/>
          <w:sz w:val="20"/>
          <w:szCs w:val="20"/>
        </w:rPr>
        <w:t xml:space="preserve"> the model. </w:t>
      </w:r>
      <w:r w:rsidR="00C373E6" w:rsidRPr="00237291">
        <w:rPr>
          <w:sz w:val="20"/>
          <w:szCs w:val="20"/>
        </w:rPr>
        <w:t>I</w:t>
      </w:r>
      <w:r w:rsidR="00C373E6" w:rsidRPr="00237291">
        <w:rPr>
          <w:rFonts w:hint="eastAsia"/>
          <w:sz w:val="20"/>
          <w:szCs w:val="20"/>
        </w:rPr>
        <w:t xml:space="preserve">t would greatly improve the </w:t>
      </w:r>
      <w:r w:rsidR="00C373E6" w:rsidRPr="00237291">
        <w:rPr>
          <w:sz w:val="20"/>
          <w:szCs w:val="20"/>
        </w:rPr>
        <w:t>sustainability</w:t>
      </w:r>
      <w:r w:rsidR="00C373E6" w:rsidRPr="00237291">
        <w:rPr>
          <w:rFonts w:hint="eastAsia"/>
          <w:sz w:val="20"/>
          <w:szCs w:val="20"/>
        </w:rPr>
        <w:t xml:space="preserve"> of the model by finding a replacement for the silicone tissues. </w:t>
      </w:r>
      <w:r w:rsidR="0016069E" w:rsidRPr="00237291">
        <w:rPr>
          <w:rFonts w:hint="eastAsia"/>
          <w:sz w:val="20"/>
          <w:szCs w:val="20"/>
        </w:rPr>
        <w:t xml:space="preserve">Moreover, </w:t>
      </w:r>
      <w:r w:rsidRPr="00237291">
        <w:rPr>
          <w:rFonts w:hint="eastAsia"/>
          <w:sz w:val="20"/>
          <w:szCs w:val="20"/>
        </w:rPr>
        <w:t>it would be necessary to test the mechanical properties of the model to examine its performance in various conditions. Since this model could be potentially used world wide to teach FC insertion to prevent STD</w:t>
      </w:r>
      <w:r w:rsidR="00D90066">
        <w:rPr>
          <w:sz w:val="20"/>
          <w:szCs w:val="20"/>
        </w:rPr>
        <w:t xml:space="preserve"> infection</w:t>
      </w:r>
      <w:r w:rsidRPr="00237291">
        <w:rPr>
          <w:rFonts w:hint="eastAsia"/>
          <w:sz w:val="20"/>
          <w:szCs w:val="20"/>
        </w:rPr>
        <w:t>, the teaching environment</w:t>
      </w:r>
      <w:r w:rsidR="0016069E" w:rsidRPr="00237291">
        <w:rPr>
          <w:rFonts w:hint="eastAsia"/>
          <w:sz w:val="20"/>
          <w:szCs w:val="20"/>
        </w:rPr>
        <w:t xml:space="preserve">s and weather of different countries also need to be considered. The mechanical strength of the vinyl plastic gross anatomy needs to be assessed in order to </w:t>
      </w:r>
      <w:r w:rsidR="0016069E" w:rsidRPr="00237291">
        <w:rPr>
          <w:sz w:val="20"/>
          <w:szCs w:val="20"/>
        </w:rPr>
        <w:t>verify</w:t>
      </w:r>
      <w:r w:rsidR="0016069E" w:rsidRPr="00237291">
        <w:rPr>
          <w:rFonts w:hint="eastAsia"/>
          <w:sz w:val="20"/>
          <w:szCs w:val="20"/>
        </w:rPr>
        <w:t xml:space="preserve"> the </w:t>
      </w:r>
      <w:r w:rsidR="0016069E" w:rsidRPr="00237291">
        <w:rPr>
          <w:sz w:val="20"/>
          <w:szCs w:val="20"/>
        </w:rPr>
        <w:t>different</w:t>
      </w:r>
      <w:r w:rsidR="0016069E" w:rsidRPr="00237291">
        <w:rPr>
          <w:rFonts w:hint="eastAsia"/>
          <w:sz w:val="20"/>
          <w:szCs w:val="20"/>
        </w:rPr>
        <w:t xml:space="preserve"> weathering conditions do not distort the anatomy nor degrades the plastic which would result in toxic chemical release. </w:t>
      </w:r>
      <w:r w:rsidR="00723927" w:rsidRPr="00237291">
        <w:rPr>
          <w:rFonts w:hint="eastAsia"/>
          <w:sz w:val="20"/>
          <w:szCs w:val="20"/>
        </w:rPr>
        <w:t>W</w:t>
      </w:r>
      <w:r w:rsidR="006A51E5" w:rsidRPr="00237291">
        <w:rPr>
          <w:rFonts w:hint="eastAsia"/>
          <w:sz w:val="20"/>
          <w:szCs w:val="20"/>
        </w:rPr>
        <w:t>e hope to optimize the material to provide a longer lasting usage life of this female barrier teaching model</w:t>
      </w:r>
      <w:r w:rsidR="006F4D97" w:rsidRPr="00237291">
        <w:rPr>
          <w:rFonts w:hint="eastAsia"/>
          <w:sz w:val="20"/>
          <w:szCs w:val="20"/>
        </w:rPr>
        <w:t>.</w:t>
      </w:r>
    </w:p>
    <w:p w:rsidR="004A7E57" w:rsidRPr="00237291" w:rsidRDefault="004A7E57" w:rsidP="007B1255">
      <w:pPr>
        <w:rPr>
          <w:rFonts w:hint="eastAsia"/>
          <w:b/>
          <w:sz w:val="20"/>
          <w:szCs w:val="20"/>
        </w:rPr>
      </w:pPr>
      <w:r w:rsidRPr="00237291">
        <w:rPr>
          <w:b/>
          <w:sz w:val="20"/>
          <w:szCs w:val="20"/>
        </w:rPr>
        <w:t>Acknowledgement</w:t>
      </w:r>
    </w:p>
    <w:p w:rsidR="00A15607" w:rsidRPr="00237291" w:rsidRDefault="00A15607" w:rsidP="007B1255">
      <w:pPr>
        <w:rPr>
          <w:rFonts w:hint="eastAsia"/>
          <w:sz w:val="20"/>
          <w:szCs w:val="20"/>
        </w:rPr>
      </w:pPr>
      <w:r w:rsidRPr="00237291">
        <w:rPr>
          <w:sz w:val="20"/>
          <w:szCs w:val="20"/>
        </w:rPr>
        <w:t>We would like to acknowledge Mr. Greg Gion for the help in the manufacturing of the external tissues;</w:t>
      </w:r>
      <w:r w:rsidR="001552B0">
        <w:rPr>
          <w:sz w:val="20"/>
          <w:szCs w:val="20"/>
        </w:rPr>
        <w:t xml:space="preserve"> Dr. Bersu for the anatomical pelvic model;</w:t>
      </w:r>
      <w:r w:rsidRPr="00237291">
        <w:rPr>
          <w:sz w:val="20"/>
          <w:szCs w:val="20"/>
        </w:rPr>
        <w:t xml:space="preserve"> students in the HIV/AIDS Advance class for their fundraising effort; Jenny for her willingness in educating us about Female Condom; Sex Out Loud Organization for their generosity in providing us their tools; and Red Letter News for their kind discounts</w:t>
      </w:r>
    </w:p>
    <w:p w:rsidR="004A7E57" w:rsidRPr="00237291" w:rsidRDefault="004A7E57" w:rsidP="007B1255">
      <w:pPr>
        <w:rPr>
          <w:rFonts w:hint="eastAsia"/>
          <w:sz w:val="20"/>
          <w:szCs w:val="20"/>
        </w:rPr>
      </w:pPr>
      <w:r w:rsidRPr="00237291">
        <w:rPr>
          <w:b/>
          <w:sz w:val="20"/>
          <w:szCs w:val="20"/>
        </w:rPr>
        <w:t>R</w:t>
      </w:r>
      <w:r w:rsidRPr="00237291">
        <w:rPr>
          <w:rFonts w:hint="eastAsia"/>
          <w:b/>
          <w:sz w:val="20"/>
          <w:szCs w:val="20"/>
        </w:rPr>
        <w:t>eference</w:t>
      </w:r>
    </w:p>
    <w:p w:rsidR="000F1F32" w:rsidRPr="00237291" w:rsidRDefault="000F1F32" w:rsidP="000B4650">
      <w:pPr>
        <w:rPr>
          <w:rFonts w:hint="eastAsia"/>
          <w:sz w:val="20"/>
          <w:szCs w:val="20"/>
        </w:rPr>
      </w:pPr>
      <w:r w:rsidRPr="00237291">
        <w:rPr>
          <w:rFonts w:hint="eastAsia"/>
          <w:sz w:val="20"/>
          <w:szCs w:val="20"/>
        </w:rPr>
        <w:t xml:space="preserve">[1] </w:t>
      </w:r>
      <w:r w:rsidR="00F15E39" w:rsidRPr="00237291">
        <w:rPr>
          <w:rFonts w:hint="eastAsia"/>
          <w:sz w:val="20"/>
          <w:szCs w:val="20"/>
        </w:rPr>
        <w:t>The Female Health Company. (</w:t>
      </w:r>
      <w:r w:rsidRPr="00237291">
        <w:rPr>
          <w:sz w:val="20"/>
          <w:szCs w:val="20"/>
        </w:rPr>
        <w:t>http://www.femalehealth.com</w:t>
      </w:r>
      <w:r w:rsidR="00F15E39" w:rsidRPr="00237291">
        <w:rPr>
          <w:rFonts w:hint="eastAsia"/>
          <w:sz w:val="20"/>
          <w:szCs w:val="20"/>
        </w:rPr>
        <w:t>)</w:t>
      </w:r>
    </w:p>
    <w:p w:rsidR="000F1F32" w:rsidRPr="00237291" w:rsidRDefault="000F1F32" w:rsidP="000B4650">
      <w:pPr>
        <w:rPr>
          <w:rFonts w:hint="eastAsia"/>
          <w:sz w:val="20"/>
          <w:szCs w:val="20"/>
        </w:rPr>
      </w:pPr>
      <w:r w:rsidRPr="00237291">
        <w:rPr>
          <w:rFonts w:hint="eastAsia"/>
          <w:sz w:val="20"/>
          <w:szCs w:val="20"/>
        </w:rPr>
        <w:t xml:space="preserve">[2] </w:t>
      </w:r>
      <w:r w:rsidRPr="00237291">
        <w:rPr>
          <w:sz w:val="20"/>
          <w:szCs w:val="20"/>
        </w:rPr>
        <w:t>Stanecki, K. (2004) The AIDS Pandemic in the 21st Century. U.S. Census Bureau</w:t>
      </w:r>
    </w:p>
    <w:p w:rsidR="00862B7C" w:rsidRDefault="000F1F32" w:rsidP="000B4650">
      <w:pPr>
        <w:rPr>
          <w:rFonts w:hint="eastAsia"/>
        </w:rPr>
        <w:sectPr w:rsidR="00862B7C" w:rsidSect="00237291">
          <w:type w:val="continuous"/>
          <w:pgSz w:w="12242" w:h="15842" w:code="1"/>
          <w:pgMar w:top="1440" w:right="1134" w:bottom="1440" w:left="1134" w:header="851" w:footer="992" w:gutter="0"/>
          <w:cols w:num="2" w:space="425" w:equalWidth="0">
            <w:col w:w="4774" w:space="425"/>
            <w:col w:w="4774"/>
          </w:cols>
          <w:docGrid w:type="lines" w:linePitch="360"/>
        </w:sectPr>
      </w:pPr>
      <w:r w:rsidRPr="00237291">
        <w:rPr>
          <w:rFonts w:hint="eastAsia"/>
          <w:sz w:val="20"/>
          <w:szCs w:val="20"/>
        </w:rPr>
        <w:t xml:space="preserve">[3] </w:t>
      </w:r>
      <w:r w:rsidRPr="00237291">
        <w:rPr>
          <w:sz w:val="20"/>
          <w:szCs w:val="20"/>
        </w:rPr>
        <w:t xml:space="preserve">World Health Organization (2001). HIV/AIDS in </w:t>
      </w:r>
      <w:smartTag w:uri="urn:schemas-microsoft-com:office:smarttags" w:element="place">
        <w:r w:rsidRPr="00237291">
          <w:rPr>
            <w:sz w:val="20"/>
            <w:szCs w:val="20"/>
          </w:rPr>
          <w:t>Asia</w:t>
        </w:r>
      </w:smartTag>
      <w:r w:rsidRPr="00237291">
        <w:rPr>
          <w:sz w:val="20"/>
          <w:szCs w:val="20"/>
        </w:rPr>
        <w:t xml:space="preserve"> and the Pacific</w:t>
      </w:r>
    </w:p>
    <w:p w:rsidR="000B4650" w:rsidRPr="00E30E12" w:rsidRDefault="000B4650" w:rsidP="000B4650">
      <w:pPr>
        <w:rPr>
          <w:rFonts w:hint="eastAsia"/>
        </w:rPr>
      </w:pPr>
    </w:p>
    <w:sectPr w:rsidR="000B4650" w:rsidRPr="00E30E12" w:rsidSect="00862B7C">
      <w:type w:val="continuous"/>
      <w:pgSz w:w="12242" w:h="15842" w:code="1"/>
      <w:pgMar w:top="1440" w:right="1440" w:bottom="1440"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5C3" w:rsidRDefault="00F765C3">
      <w:r>
        <w:separator/>
      </w:r>
    </w:p>
  </w:endnote>
  <w:endnote w:type="continuationSeparator" w:id="1">
    <w:p w:rsidR="00F765C3" w:rsidRDefault="00F765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E12" w:rsidRDefault="00E30E12" w:rsidP="003418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0E12" w:rsidRDefault="00E30E12" w:rsidP="006407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E12" w:rsidRDefault="00E30E12" w:rsidP="003418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52B0">
      <w:rPr>
        <w:rStyle w:val="PageNumber"/>
        <w:noProof/>
      </w:rPr>
      <w:t>1</w:t>
    </w:r>
    <w:r>
      <w:rPr>
        <w:rStyle w:val="PageNumber"/>
      </w:rPr>
      <w:fldChar w:fldCharType="end"/>
    </w:r>
  </w:p>
  <w:p w:rsidR="00E30E12" w:rsidRDefault="00E30E12" w:rsidP="0064078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5C3" w:rsidRDefault="00F765C3">
      <w:r>
        <w:separator/>
      </w:r>
    </w:p>
  </w:footnote>
  <w:footnote w:type="continuationSeparator" w:id="1">
    <w:p w:rsidR="00F765C3" w:rsidRDefault="00F765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2F6C2EE"/>
    <w:lvl w:ilvl="0">
      <w:start w:val="1"/>
      <w:numFmt w:val="bullet"/>
      <w:pStyle w:val="NoteLevel1"/>
      <w:lvlText w:val="-"/>
      <w:lvlJc w:val="left"/>
      <w:pPr>
        <w:tabs>
          <w:tab w:val="num" w:pos="360"/>
        </w:tabs>
        <w:ind w:left="360" w:hanging="360"/>
      </w:pPr>
      <w:rPr>
        <w:rFonts w:ascii="Calibri" w:hAnsi="Calibri"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1D2E20C2"/>
    <w:multiLevelType w:val="hybridMultilevel"/>
    <w:tmpl w:val="BA24969A"/>
    <w:lvl w:ilvl="0" w:tplc="5914D20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B7498E"/>
    <w:multiLevelType w:val="hybridMultilevel"/>
    <w:tmpl w:val="0A908090"/>
    <w:lvl w:ilvl="0" w:tplc="CD6C3FAA">
      <w:numFmt w:val="bullet"/>
      <w:lvlText w:val="•"/>
      <w:legacy w:legacy="1" w:legacySpace="0" w:legacyIndent="0"/>
      <w:lvlJc w:val="left"/>
      <w:rPr>
        <w:rFonts w:ascii="Arial" w:hAnsi="Arial" w:cs="Arial" w:hint="default"/>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A123F6A"/>
    <w:multiLevelType w:val="hybridMultilevel"/>
    <w:tmpl w:val="878C89B8"/>
    <w:lvl w:ilvl="0" w:tplc="8C840D3E">
      <w:numFmt w:val="bullet"/>
      <w:lvlText w:val=""/>
      <w:lvlJc w:val="left"/>
      <w:pPr>
        <w:ind w:left="645" w:hanging="360"/>
      </w:pPr>
      <w:rPr>
        <w:rFonts w:ascii="Symbol" w:eastAsia="PMingLiU" w:hAnsi="Symbol"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4">
    <w:nsid w:val="31F54AC1"/>
    <w:multiLevelType w:val="hybridMultilevel"/>
    <w:tmpl w:val="3EBC28CE"/>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5">
    <w:nsid w:val="455D52B6"/>
    <w:multiLevelType w:val="hybridMultilevel"/>
    <w:tmpl w:val="14D0F470"/>
    <w:lvl w:ilvl="0" w:tplc="1486AADA">
      <w:start w:val="1"/>
      <w:numFmt w:val="decimal"/>
      <w:lvlText w:val="%1)"/>
      <w:lvlJc w:val="left"/>
      <w:pPr>
        <w:tabs>
          <w:tab w:val="num" w:pos="360"/>
        </w:tabs>
        <w:ind w:left="360" w:hanging="360"/>
      </w:pPr>
      <w:rPr>
        <w:rFonts w:hint="default"/>
      </w:rPr>
    </w:lvl>
    <w:lvl w:ilvl="1" w:tplc="1DF8199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42C75FB"/>
    <w:multiLevelType w:val="hybridMultilevel"/>
    <w:tmpl w:val="CCE88A98"/>
    <w:lvl w:ilvl="0" w:tplc="CD6C3FAA">
      <w:numFmt w:val="bullet"/>
      <w:lvlText w:val="•"/>
      <w:legacy w:legacy="1" w:legacySpace="0" w:legacyIndent="0"/>
      <w:lvlJc w:val="left"/>
      <w:rPr>
        <w:rFonts w:ascii="Arial" w:hAnsi="Arial" w:cs="Arial" w:hint="default"/>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714B0AEE"/>
    <w:multiLevelType w:val="hybridMultilevel"/>
    <w:tmpl w:val="3D2AD722"/>
    <w:lvl w:ilvl="0" w:tplc="5914D202">
      <w:numFmt w:val="bullet"/>
      <w:lvlText w:val="-"/>
      <w:lvlJc w:val="left"/>
      <w:pPr>
        <w:ind w:left="720" w:hanging="360"/>
      </w:pPr>
      <w:rPr>
        <w:rFonts w:ascii="Calibri" w:eastAsia="Cambria" w:hAnsi="Calibri"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2"/>
  </w:num>
  <w:num w:numId="6">
    <w:abstractNumId w:val="1"/>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73F5"/>
    <w:rsid w:val="00003721"/>
    <w:rsid w:val="000232AB"/>
    <w:rsid w:val="000376D1"/>
    <w:rsid w:val="00050860"/>
    <w:rsid w:val="00057CCA"/>
    <w:rsid w:val="000948F1"/>
    <w:rsid w:val="000B4650"/>
    <w:rsid w:val="000C2152"/>
    <w:rsid w:val="000F1F32"/>
    <w:rsid w:val="0011119E"/>
    <w:rsid w:val="001234B5"/>
    <w:rsid w:val="00147A6B"/>
    <w:rsid w:val="001552B0"/>
    <w:rsid w:val="0016069E"/>
    <w:rsid w:val="00196D8F"/>
    <w:rsid w:val="001B773C"/>
    <w:rsid w:val="001E25A4"/>
    <w:rsid w:val="002052C8"/>
    <w:rsid w:val="0022650E"/>
    <w:rsid w:val="00237291"/>
    <w:rsid w:val="002627A9"/>
    <w:rsid w:val="003418F0"/>
    <w:rsid w:val="0035022C"/>
    <w:rsid w:val="003603ED"/>
    <w:rsid w:val="00377ED4"/>
    <w:rsid w:val="003D68E3"/>
    <w:rsid w:val="00413CE0"/>
    <w:rsid w:val="004540BC"/>
    <w:rsid w:val="0048222D"/>
    <w:rsid w:val="004841A7"/>
    <w:rsid w:val="004A7E57"/>
    <w:rsid w:val="004B4B1E"/>
    <w:rsid w:val="004B6DCA"/>
    <w:rsid w:val="004E77EF"/>
    <w:rsid w:val="0050729D"/>
    <w:rsid w:val="00526708"/>
    <w:rsid w:val="00541913"/>
    <w:rsid w:val="00563D3B"/>
    <w:rsid w:val="00584464"/>
    <w:rsid w:val="005973F5"/>
    <w:rsid w:val="005B086B"/>
    <w:rsid w:val="00604C8A"/>
    <w:rsid w:val="00613A74"/>
    <w:rsid w:val="0064078C"/>
    <w:rsid w:val="006905F4"/>
    <w:rsid w:val="006A30DE"/>
    <w:rsid w:val="006A51E5"/>
    <w:rsid w:val="006A59E6"/>
    <w:rsid w:val="006F4D97"/>
    <w:rsid w:val="00723927"/>
    <w:rsid w:val="00724D35"/>
    <w:rsid w:val="007261C5"/>
    <w:rsid w:val="007A3B87"/>
    <w:rsid w:val="007B1255"/>
    <w:rsid w:val="007C27F3"/>
    <w:rsid w:val="007E2808"/>
    <w:rsid w:val="00820C95"/>
    <w:rsid w:val="008460B1"/>
    <w:rsid w:val="00853FD3"/>
    <w:rsid w:val="00862B7C"/>
    <w:rsid w:val="00912190"/>
    <w:rsid w:val="00942F75"/>
    <w:rsid w:val="009B3397"/>
    <w:rsid w:val="009F4500"/>
    <w:rsid w:val="00A15607"/>
    <w:rsid w:val="00A17A67"/>
    <w:rsid w:val="00A63FFB"/>
    <w:rsid w:val="00A66329"/>
    <w:rsid w:val="00AF34BF"/>
    <w:rsid w:val="00B66D94"/>
    <w:rsid w:val="00B940A5"/>
    <w:rsid w:val="00B97799"/>
    <w:rsid w:val="00C16254"/>
    <w:rsid w:val="00C373E6"/>
    <w:rsid w:val="00C5704E"/>
    <w:rsid w:val="00C8097D"/>
    <w:rsid w:val="00C8793C"/>
    <w:rsid w:val="00CD1C8E"/>
    <w:rsid w:val="00D85496"/>
    <w:rsid w:val="00D90066"/>
    <w:rsid w:val="00D97237"/>
    <w:rsid w:val="00DA1299"/>
    <w:rsid w:val="00DF2B62"/>
    <w:rsid w:val="00E30E12"/>
    <w:rsid w:val="00E60B38"/>
    <w:rsid w:val="00E62ACF"/>
    <w:rsid w:val="00E7359B"/>
    <w:rsid w:val="00EC7FB7"/>
    <w:rsid w:val="00F06908"/>
    <w:rsid w:val="00F15E39"/>
    <w:rsid w:val="00F765C3"/>
    <w:rsid w:val="00F9084A"/>
    <w:rsid w:val="00FF750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alibri" w:hAnsi="Calibri"/>
      <w:kern w:val="2"/>
      <w:sz w:val="22"/>
      <w:szCs w:val="24"/>
      <w:lang w:eastAsia="zh-T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0">
    <w:name w:val="樣式 10 點 黑色 套用前:  自動 套用後:  自動"/>
    <w:basedOn w:val="Normal"/>
    <w:rsid w:val="001B773C"/>
    <w:pPr>
      <w:widowControl/>
      <w:spacing w:before="100" w:beforeAutospacing="1" w:after="100" w:afterAutospacing="1"/>
    </w:pPr>
    <w:rPr>
      <w:rFonts w:eastAsia="Times New Roman" w:cs="PMingLiU"/>
      <w:color w:val="000000"/>
      <w:kern w:val="0"/>
      <w:szCs w:val="20"/>
    </w:rPr>
  </w:style>
  <w:style w:type="paragraph" w:customStyle="1" w:styleId="TimesNewRoman">
    <w:name w:val="Times New Roman"/>
    <w:basedOn w:val="Normal"/>
    <w:rsid w:val="001B773C"/>
    <w:pPr>
      <w:widowControl/>
      <w:spacing w:before="100" w:beforeAutospacing="1" w:after="100" w:afterAutospacing="1"/>
    </w:pPr>
    <w:rPr>
      <w:rFonts w:eastAsia="Times New Roman" w:cs="PMingLiU"/>
      <w:color w:val="000000"/>
      <w:kern w:val="0"/>
    </w:rPr>
  </w:style>
  <w:style w:type="paragraph" w:styleId="Footer">
    <w:name w:val="footer"/>
    <w:basedOn w:val="Normal"/>
    <w:rsid w:val="0064078C"/>
    <w:pPr>
      <w:tabs>
        <w:tab w:val="center" w:pos="4153"/>
        <w:tab w:val="right" w:pos="8306"/>
      </w:tabs>
      <w:snapToGrid w:val="0"/>
    </w:pPr>
    <w:rPr>
      <w:sz w:val="20"/>
      <w:szCs w:val="20"/>
    </w:rPr>
  </w:style>
  <w:style w:type="character" w:styleId="PageNumber">
    <w:name w:val="page number"/>
    <w:basedOn w:val="DefaultParagraphFont"/>
    <w:rsid w:val="0064078C"/>
  </w:style>
  <w:style w:type="paragraph" w:customStyle="1" w:styleId="NoteLevel1">
    <w:name w:val="Note Level 1"/>
    <w:basedOn w:val="Normal"/>
    <w:semiHidden/>
    <w:rsid w:val="00853FD3"/>
    <w:pPr>
      <w:keepNext/>
      <w:widowControl/>
      <w:numPr>
        <w:numId w:val="1"/>
      </w:numPr>
      <w:spacing w:after="200" w:line="276" w:lineRule="auto"/>
      <w:contextualSpacing/>
      <w:outlineLvl w:val="0"/>
    </w:pPr>
    <w:rPr>
      <w:rFonts w:ascii="Verdana" w:eastAsia="MS Gothic" w:hAnsi="Verdana"/>
      <w:kern w:val="0"/>
      <w:szCs w:val="22"/>
      <w:lang w:eastAsia="en-US"/>
    </w:rPr>
  </w:style>
  <w:style w:type="paragraph" w:customStyle="1" w:styleId="NoteLevel2">
    <w:name w:val="Note Level 2"/>
    <w:basedOn w:val="Normal"/>
    <w:qFormat/>
    <w:rsid w:val="00853FD3"/>
    <w:pPr>
      <w:keepNext/>
      <w:widowControl/>
      <w:numPr>
        <w:ilvl w:val="1"/>
        <w:numId w:val="1"/>
      </w:numPr>
      <w:spacing w:after="200" w:line="276" w:lineRule="auto"/>
      <w:contextualSpacing/>
      <w:outlineLvl w:val="1"/>
    </w:pPr>
    <w:rPr>
      <w:rFonts w:ascii="Verdana" w:eastAsia="MS Gothic" w:hAnsi="Verdana"/>
      <w:kern w:val="0"/>
      <w:szCs w:val="22"/>
      <w:lang w:eastAsia="en-US"/>
    </w:rPr>
  </w:style>
  <w:style w:type="paragraph" w:customStyle="1" w:styleId="NoteLevel3">
    <w:name w:val="Note Level 3"/>
    <w:basedOn w:val="Normal"/>
    <w:rsid w:val="00853FD3"/>
    <w:pPr>
      <w:keepNext/>
      <w:widowControl/>
      <w:numPr>
        <w:ilvl w:val="2"/>
        <w:numId w:val="1"/>
      </w:numPr>
      <w:spacing w:after="200" w:line="276" w:lineRule="auto"/>
      <w:contextualSpacing/>
      <w:outlineLvl w:val="2"/>
    </w:pPr>
    <w:rPr>
      <w:rFonts w:ascii="Verdana" w:eastAsia="MS Gothic" w:hAnsi="Verdana"/>
      <w:kern w:val="0"/>
      <w:szCs w:val="22"/>
      <w:lang w:eastAsia="en-US"/>
    </w:rPr>
  </w:style>
  <w:style w:type="paragraph" w:customStyle="1" w:styleId="NoteLevel4">
    <w:name w:val="Note Level 4"/>
    <w:basedOn w:val="Normal"/>
    <w:rsid w:val="00853FD3"/>
    <w:pPr>
      <w:keepNext/>
      <w:widowControl/>
      <w:numPr>
        <w:ilvl w:val="3"/>
        <w:numId w:val="1"/>
      </w:numPr>
      <w:spacing w:after="200" w:line="276" w:lineRule="auto"/>
      <w:contextualSpacing/>
      <w:outlineLvl w:val="3"/>
    </w:pPr>
    <w:rPr>
      <w:rFonts w:ascii="Verdana" w:eastAsia="MS Gothic" w:hAnsi="Verdana"/>
      <w:kern w:val="0"/>
      <w:szCs w:val="22"/>
      <w:lang w:eastAsia="en-US"/>
    </w:rPr>
  </w:style>
  <w:style w:type="paragraph" w:customStyle="1" w:styleId="NoteLevel5">
    <w:name w:val="Note Level 5"/>
    <w:basedOn w:val="Normal"/>
    <w:rsid w:val="00853FD3"/>
    <w:pPr>
      <w:keepNext/>
      <w:widowControl/>
      <w:numPr>
        <w:ilvl w:val="4"/>
        <w:numId w:val="1"/>
      </w:numPr>
      <w:spacing w:after="200" w:line="276" w:lineRule="auto"/>
      <w:contextualSpacing/>
      <w:outlineLvl w:val="4"/>
    </w:pPr>
    <w:rPr>
      <w:rFonts w:ascii="Verdana" w:eastAsia="MS Gothic" w:hAnsi="Verdana"/>
      <w:kern w:val="0"/>
      <w:szCs w:val="22"/>
      <w:lang w:eastAsia="en-US"/>
    </w:rPr>
  </w:style>
  <w:style w:type="paragraph" w:customStyle="1" w:styleId="NoteLevel6">
    <w:name w:val="Note Level 6"/>
    <w:basedOn w:val="Normal"/>
    <w:rsid w:val="00853FD3"/>
    <w:pPr>
      <w:keepNext/>
      <w:widowControl/>
      <w:numPr>
        <w:ilvl w:val="5"/>
        <w:numId w:val="1"/>
      </w:numPr>
      <w:spacing w:after="200" w:line="276" w:lineRule="auto"/>
      <w:contextualSpacing/>
      <w:outlineLvl w:val="5"/>
    </w:pPr>
    <w:rPr>
      <w:rFonts w:ascii="Verdana" w:eastAsia="MS Gothic" w:hAnsi="Verdana"/>
      <w:kern w:val="0"/>
      <w:szCs w:val="22"/>
      <w:lang w:eastAsia="en-US"/>
    </w:rPr>
  </w:style>
  <w:style w:type="paragraph" w:customStyle="1" w:styleId="NoteLevel7">
    <w:name w:val="Note Level 7"/>
    <w:basedOn w:val="Normal"/>
    <w:rsid w:val="00853FD3"/>
    <w:pPr>
      <w:keepNext/>
      <w:widowControl/>
      <w:numPr>
        <w:ilvl w:val="6"/>
        <w:numId w:val="1"/>
      </w:numPr>
      <w:spacing w:after="200" w:line="276" w:lineRule="auto"/>
      <w:contextualSpacing/>
      <w:outlineLvl w:val="6"/>
    </w:pPr>
    <w:rPr>
      <w:rFonts w:ascii="Verdana" w:eastAsia="MS Gothic" w:hAnsi="Verdana"/>
      <w:kern w:val="0"/>
      <w:szCs w:val="22"/>
      <w:lang w:eastAsia="en-US"/>
    </w:rPr>
  </w:style>
  <w:style w:type="paragraph" w:customStyle="1" w:styleId="NoteLevel8">
    <w:name w:val="Note Level 8"/>
    <w:basedOn w:val="Normal"/>
    <w:rsid w:val="00853FD3"/>
    <w:pPr>
      <w:keepNext/>
      <w:widowControl/>
      <w:numPr>
        <w:ilvl w:val="7"/>
        <w:numId w:val="1"/>
      </w:numPr>
      <w:spacing w:after="200" w:line="276" w:lineRule="auto"/>
      <w:contextualSpacing/>
      <w:outlineLvl w:val="7"/>
    </w:pPr>
    <w:rPr>
      <w:rFonts w:ascii="Verdana" w:eastAsia="MS Gothic" w:hAnsi="Verdana"/>
      <w:kern w:val="0"/>
      <w:szCs w:val="22"/>
      <w:lang w:eastAsia="en-US"/>
    </w:rPr>
  </w:style>
  <w:style w:type="paragraph" w:customStyle="1" w:styleId="NoteLevel9">
    <w:name w:val="Note Level 9"/>
    <w:basedOn w:val="Normal"/>
    <w:rsid w:val="00853FD3"/>
    <w:pPr>
      <w:keepNext/>
      <w:widowControl/>
      <w:numPr>
        <w:ilvl w:val="8"/>
        <w:numId w:val="1"/>
      </w:numPr>
      <w:spacing w:after="200" w:line="276" w:lineRule="auto"/>
      <w:contextualSpacing/>
      <w:outlineLvl w:val="8"/>
    </w:pPr>
    <w:rPr>
      <w:rFonts w:ascii="Verdana" w:eastAsia="MS Gothic" w:hAnsi="Verdana"/>
      <w:kern w:val="0"/>
      <w:szCs w:val="22"/>
      <w:lang w:eastAsia="en-US"/>
    </w:rPr>
  </w:style>
  <w:style w:type="table" w:styleId="TableGrid">
    <w:name w:val="Table Grid"/>
    <w:basedOn w:val="TableNormal"/>
    <w:rsid w:val="007261C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5E39"/>
    <w:pPr>
      <w:widowControl/>
      <w:spacing w:after="200" w:line="276" w:lineRule="auto"/>
      <w:ind w:left="720"/>
      <w:contextualSpacing/>
    </w:pPr>
    <w:rPr>
      <w:rFonts w:ascii="Cambria" w:eastAsia="Cambria" w:hAnsi="Cambria"/>
      <w:kern w:val="0"/>
      <w:szCs w:val="22"/>
      <w:lang w:eastAsia="en-US"/>
    </w:rPr>
  </w:style>
  <w:style w:type="paragraph" w:styleId="Caption">
    <w:name w:val="caption"/>
    <w:basedOn w:val="Normal"/>
    <w:next w:val="Normal"/>
    <w:unhideWhenUsed/>
    <w:qFormat/>
    <w:rsid w:val="00D90066"/>
    <w:rPr>
      <w:b/>
      <w:bCs/>
      <w:sz w:val="20"/>
      <w:szCs w:val="20"/>
    </w:rPr>
  </w:style>
  <w:style w:type="paragraph" w:styleId="BalloonText">
    <w:name w:val="Balloon Text"/>
    <w:basedOn w:val="Normal"/>
    <w:link w:val="BalloonTextChar"/>
    <w:rsid w:val="007E2808"/>
    <w:rPr>
      <w:rFonts w:ascii="Tahoma" w:hAnsi="Tahoma" w:cs="Tahoma"/>
      <w:sz w:val="16"/>
      <w:szCs w:val="16"/>
    </w:rPr>
  </w:style>
  <w:style w:type="character" w:customStyle="1" w:styleId="BalloonTextChar">
    <w:name w:val="Balloon Text Char"/>
    <w:basedOn w:val="DefaultParagraphFont"/>
    <w:link w:val="BalloonText"/>
    <w:rsid w:val="007E2808"/>
    <w:rPr>
      <w:rFonts w:ascii="Tahoma" w:hAnsi="Tahoma" w:cs="Tahoma"/>
      <w:kern w:val="2"/>
      <w:sz w:val="16"/>
      <w:szCs w:val="16"/>
      <w:lang w:eastAsia="zh-TW"/>
    </w:rPr>
  </w:style>
  <w:style w:type="paragraph" w:styleId="Revision">
    <w:name w:val="Revision"/>
    <w:hidden/>
    <w:uiPriority w:val="99"/>
    <w:semiHidden/>
    <w:rsid w:val="007C27F3"/>
    <w:rPr>
      <w:rFonts w:ascii="Calibri" w:hAnsi="Calibri"/>
      <w:kern w:val="2"/>
      <w:sz w:val="22"/>
      <w:szCs w:val="24"/>
      <w:lang w:eastAsia="zh-TW"/>
    </w:rPr>
  </w:style>
  <w:style w:type="character" w:styleId="CommentReference">
    <w:name w:val="annotation reference"/>
    <w:basedOn w:val="DefaultParagraphFont"/>
    <w:rsid w:val="007C27F3"/>
    <w:rPr>
      <w:sz w:val="16"/>
      <w:szCs w:val="16"/>
    </w:rPr>
  </w:style>
  <w:style w:type="paragraph" w:styleId="CommentText">
    <w:name w:val="annotation text"/>
    <w:basedOn w:val="Normal"/>
    <w:link w:val="CommentTextChar"/>
    <w:rsid w:val="007C27F3"/>
    <w:rPr>
      <w:sz w:val="20"/>
      <w:szCs w:val="20"/>
    </w:rPr>
  </w:style>
  <w:style w:type="character" w:customStyle="1" w:styleId="CommentTextChar">
    <w:name w:val="Comment Text Char"/>
    <w:basedOn w:val="DefaultParagraphFont"/>
    <w:link w:val="CommentText"/>
    <w:rsid w:val="007C27F3"/>
    <w:rPr>
      <w:rFonts w:ascii="Calibri" w:hAnsi="Calibri"/>
      <w:kern w:val="2"/>
      <w:lang w:eastAsia="zh-TW"/>
    </w:rPr>
  </w:style>
  <w:style w:type="paragraph" w:styleId="CommentSubject">
    <w:name w:val="annotation subject"/>
    <w:basedOn w:val="CommentText"/>
    <w:next w:val="CommentText"/>
    <w:link w:val="CommentSubjectChar"/>
    <w:rsid w:val="007C27F3"/>
    <w:rPr>
      <w:b/>
      <w:bCs/>
    </w:rPr>
  </w:style>
  <w:style w:type="character" w:customStyle="1" w:styleId="CommentSubjectChar">
    <w:name w:val="Comment Subject Char"/>
    <w:basedOn w:val="CommentTextChar"/>
    <w:link w:val="CommentSubject"/>
    <w:rsid w:val="007C27F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CHOU%20MAI:BME402_rawdata.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laptopuser\Local%20Settings\Temp\402_rawdata.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laptopuser\Local%20Settings\Temp\402_rawdat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18"/>
  <c:chart>
    <c:title>
      <c:tx>
        <c:rich>
          <a:bodyPr/>
          <a:lstStyle/>
          <a:p>
            <a:pPr>
              <a:defRPr/>
            </a:pPr>
            <a:r>
              <a:rPr lang="en-US"/>
              <a:t>Opinion Based Questions</a:t>
            </a:r>
          </a:p>
        </c:rich>
      </c:tx>
    </c:title>
    <c:plotArea>
      <c:layout/>
      <c:barChart>
        <c:barDir val="col"/>
        <c:grouping val="clustered"/>
        <c:ser>
          <c:idx val="0"/>
          <c:order val="0"/>
          <c:tx>
            <c:strRef>
              <c:f>problem1!$R$14</c:f>
              <c:strCache>
                <c:ptCount val="1"/>
                <c:pt idx="0">
                  <c:v>Group 1 with model</c:v>
                </c:pt>
              </c:strCache>
            </c:strRef>
          </c:tx>
          <c:errBars>
            <c:errBarType val="both"/>
            <c:errValType val="cust"/>
            <c:noEndCap val="1"/>
            <c:plus>
              <c:numRef>
                <c:f>problem1!$B$16:$E$16</c:f>
                <c:numCache>
                  <c:formatCode>General</c:formatCode>
                  <c:ptCount val="4"/>
                  <c:pt idx="0">
                    <c:v>0.140835758043906</c:v>
                  </c:pt>
                  <c:pt idx="1">
                    <c:v>0.20730462274529801</c:v>
                  </c:pt>
                  <c:pt idx="2">
                    <c:v>0.25061906821982205</c:v>
                  </c:pt>
                  <c:pt idx="3">
                    <c:v>0.22636181087252202</c:v>
                  </c:pt>
                </c:numCache>
              </c:numRef>
            </c:plus>
            <c:minus>
              <c:numRef>
                <c:f>problem1!$B$16:$E$16</c:f>
                <c:numCache>
                  <c:formatCode>General</c:formatCode>
                  <c:ptCount val="4"/>
                  <c:pt idx="0">
                    <c:v>0.140835758043906</c:v>
                  </c:pt>
                  <c:pt idx="1">
                    <c:v>0.20730462274529801</c:v>
                  </c:pt>
                  <c:pt idx="2">
                    <c:v>0.25061906821982205</c:v>
                  </c:pt>
                  <c:pt idx="3">
                    <c:v>0.22636181087252202</c:v>
                  </c:pt>
                </c:numCache>
              </c:numRef>
            </c:minus>
          </c:errBars>
          <c:cat>
            <c:strRef>
              <c:f>problem1!$Q$15:$Q$18</c:f>
              <c:strCache>
                <c:ptCount val="4"/>
                <c:pt idx="0">
                  <c:v>Q1: Visualizing Female Condom Use</c:v>
                </c:pt>
                <c:pt idx="1">
                  <c:v>Q2: Locating Anatomical Structure</c:v>
                </c:pt>
                <c:pt idx="2">
                  <c:v>Q3: Confidence in Demonstrating FC Use</c:v>
                </c:pt>
                <c:pt idx="3">
                  <c:v>Q4: Confidence in Using FC</c:v>
                </c:pt>
              </c:strCache>
            </c:strRef>
          </c:cat>
          <c:val>
            <c:numRef>
              <c:f>problem1!$R$15:$R$18</c:f>
              <c:numCache>
                <c:formatCode>General</c:formatCode>
                <c:ptCount val="4"/>
                <c:pt idx="0">
                  <c:v>4.7300000000000004</c:v>
                </c:pt>
                <c:pt idx="1">
                  <c:v>4.45</c:v>
                </c:pt>
                <c:pt idx="2">
                  <c:v>4.09</c:v>
                </c:pt>
                <c:pt idx="3">
                  <c:v>3.82</c:v>
                </c:pt>
              </c:numCache>
            </c:numRef>
          </c:val>
        </c:ser>
        <c:ser>
          <c:idx val="1"/>
          <c:order val="1"/>
          <c:tx>
            <c:strRef>
              <c:f>problem1!$S$14</c:f>
              <c:strCache>
                <c:ptCount val="1"/>
                <c:pt idx="0">
                  <c:v>Group 2 without model</c:v>
                </c:pt>
              </c:strCache>
            </c:strRef>
          </c:tx>
          <c:errBars>
            <c:errBarType val="both"/>
            <c:errValType val="cust"/>
            <c:noEndCap val="1"/>
            <c:plus>
              <c:numRef>
                <c:f>problem1!$B$32:$E$32</c:f>
                <c:numCache>
                  <c:formatCode>General</c:formatCode>
                  <c:ptCount val="4"/>
                  <c:pt idx="0">
                    <c:v>0.27688746209726911</c:v>
                  </c:pt>
                  <c:pt idx="1">
                    <c:v>0.33333333333333304</c:v>
                  </c:pt>
                  <c:pt idx="2">
                    <c:v>0.26666666666666705</c:v>
                  </c:pt>
                  <c:pt idx="3">
                    <c:v>0.32659863237109005</c:v>
                  </c:pt>
                </c:numCache>
              </c:numRef>
            </c:plus>
            <c:minus>
              <c:numRef>
                <c:f>problem1!$B$32:$E$32</c:f>
                <c:numCache>
                  <c:formatCode>General</c:formatCode>
                  <c:ptCount val="4"/>
                  <c:pt idx="0">
                    <c:v>0.27688746209726911</c:v>
                  </c:pt>
                  <c:pt idx="1">
                    <c:v>0.33333333333333304</c:v>
                  </c:pt>
                  <c:pt idx="2">
                    <c:v>0.26666666666666705</c:v>
                  </c:pt>
                  <c:pt idx="3">
                    <c:v>0.32659863237109005</c:v>
                  </c:pt>
                </c:numCache>
              </c:numRef>
            </c:minus>
          </c:errBars>
          <c:cat>
            <c:strRef>
              <c:f>problem1!$Q$15:$Q$18</c:f>
              <c:strCache>
                <c:ptCount val="4"/>
                <c:pt idx="0">
                  <c:v>Q1: Visualizing Female Condom Use</c:v>
                </c:pt>
                <c:pt idx="1">
                  <c:v>Q2: Locating Anatomical Structure</c:v>
                </c:pt>
                <c:pt idx="2">
                  <c:v>Q3: Confidence in Demonstrating FC Use</c:v>
                </c:pt>
                <c:pt idx="3">
                  <c:v>Q4: Confidence in Using FC</c:v>
                </c:pt>
              </c:strCache>
            </c:strRef>
          </c:cat>
          <c:val>
            <c:numRef>
              <c:f>problem1!$S$15:$S$18</c:f>
              <c:numCache>
                <c:formatCode>General</c:formatCode>
                <c:ptCount val="4"/>
                <c:pt idx="0">
                  <c:v>3.2</c:v>
                </c:pt>
                <c:pt idx="1">
                  <c:v>2</c:v>
                </c:pt>
                <c:pt idx="2">
                  <c:v>2.6</c:v>
                </c:pt>
                <c:pt idx="3">
                  <c:v>2.8</c:v>
                </c:pt>
              </c:numCache>
            </c:numRef>
          </c:val>
        </c:ser>
        <c:axId val="196687360"/>
        <c:axId val="196688896"/>
      </c:barChart>
      <c:catAx>
        <c:axId val="196687360"/>
        <c:scaling>
          <c:orientation val="minMax"/>
        </c:scaling>
        <c:axPos val="b"/>
        <c:tickLblPos val="nextTo"/>
        <c:crossAx val="196688896"/>
        <c:crosses val="autoZero"/>
        <c:auto val="1"/>
        <c:lblAlgn val="ctr"/>
        <c:lblOffset val="100"/>
      </c:catAx>
      <c:valAx>
        <c:axId val="196688896"/>
        <c:scaling>
          <c:orientation val="minMax"/>
        </c:scaling>
        <c:axPos val="l"/>
        <c:majorGridlines/>
        <c:numFmt formatCode="General" sourceLinked="1"/>
        <c:tickLblPos val="nextTo"/>
        <c:crossAx val="196687360"/>
        <c:crosses val="autoZero"/>
        <c:crossBetween val="between"/>
        <c:majorUnit val="1"/>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FC Knowledge Quiz</a:t>
            </a:r>
          </a:p>
        </c:rich>
      </c:tx>
      <c:layout>
        <c:manualLayout>
          <c:xMode val="edge"/>
          <c:yMode val="edge"/>
          <c:x val="0.28443449755502603"/>
          <c:y val="5.4687500000000007E-2"/>
        </c:manualLayout>
      </c:layout>
    </c:title>
    <c:plotArea>
      <c:layout>
        <c:manualLayout>
          <c:layoutTarget val="inner"/>
          <c:xMode val="edge"/>
          <c:yMode val="edge"/>
          <c:x val="9.3851280989711322E-2"/>
          <c:y val="0.18229213025952704"/>
          <c:w val="0.83394539375524102"/>
          <c:h val="0.70052261485446898"/>
        </c:manualLayout>
      </c:layout>
      <c:barChart>
        <c:barDir val="col"/>
        <c:grouping val="clustered"/>
        <c:ser>
          <c:idx val="0"/>
          <c:order val="0"/>
          <c:tx>
            <c:v>With model</c:v>
          </c:tx>
          <c:dLbls>
            <c:txPr>
              <a:bodyPr rot="-5400000" vert="horz"/>
              <a:lstStyle/>
              <a:p>
                <a:pPr>
                  <a:defRPr/>
                </a:pPr>
                <a:endParaRPr lang="en-US"/>
              </a:p>
            </c:txPr>
            <c:dLblPos val="inBase"/>
            <c:showSerName val="1"/>
          </c:dLbls>
          <c:errBars>
            <c:errBarType val="both"/>
            <c:errValType val="cust"/>
            <c:plus>
              <c:numRef>
                <c:f>page2!$B$16</c:f>
                <c:numCache>
                  <c:formatCode>General</c:formatCode>
                  <c:ptCount val="1"/>
                  <c:pt idx="0">
                    <c:v>0.45272362174504505</c:v>
                  </c:pt>
                </c:numCache>
              </c:numRef>
            </c:plus>
            <c:minus>
              <c:numRef>
                <c:f>page2!$B$16</c:f>
                <c:numCache>
                  <c:formatCode>General</c:formatCode>
                  <c:ptCount val="1"/>
                  <c:pt idx="0">
                    <c:v>0.45272362174504505</c:v>
                  </c:pt>
                </c:numCache>
              </c:numRef>
            </c:minus>
          </c:errBars>
          <c:val>
            <c:numRef>
              <c:f>page2!$B$14</c:f>
              <c:numCache>
                <c:formatCode>General</c:formatCode>
                <c:ptCount val="1"/>
                <c:pt idx="0">
                  <c:v>5.6363636363636411</c:v>
                </c:pt>
              </c:numCache>
            </c:numRef>
          </c:val>
        </c:ser>
        <c:ser>
          <c:idx val="1"/>
          <c:order val="1"/>
          <c:tx>
            <c:v>Without model</c:v>
          </c:tx>
          <c:dLbls>
            <c:txPr>
              <a:bodyPr rot="-5400000" vert="horz"/>
              <a:lstStyle/>
              <a:p>
                <a:pPr>
                  <a:defRPr/>
                </a:pPr>
                <a:endParaRPr lang="en-US"/>
              </a:p>
            </c:txPr>
            <c:dLblPos val="inBase"/>
            <c:showSerName val="1"/>
          </c:dLbls>
          <c:errBars>
            <c:errBarType val="both"/>
            <c:errValType val="cust"/>
            <c:plus>
              <c:numRef>
                <c:f>page2!$C$16</c:f>
                <c:numCache>
                  <c:formatCode>General</c:formatCode>
                  <c:ptCount val="1"/>
                  <c:pt idx="0">
                    <c:v>0.61463629715285906</c:v>
                  </c:pt>
                </c:numCache>
              </c:numRef>
            </c:plus>
            <c:minus>
              <c:numRef>
                <c:f>page2!$C$16</c:f>
                <c:numCache>
                  <c:formatCode>General</c:formatCode>
                  <c:ptCount val="1"/>
                  <c:pt idx="0">
                    <c:v>0.61463629715285906</c:v>
                  </c:pt>
                </c:numCache>
              </c:numRef>
            </c:minus>
          </c:errBars>
          <c:val>
            <c:numRef>
              <c:f>page2!$C$14</c:f>
              <c:numCache>
                <c:formatCode>General</c:formatCode>
                <c:ptCount val="1"/>
                <c:pt idx="0">
                  <c:v>5</c:v>
                </c:pt>
              </c:numCache>
            </c:numRef>
          </c:val>
        </c:ser>
        <c:axId val="151347200"/>
        <c:axId val="151348736"/>
      </c:barChart>
      <c:catAx>
        <c:axId val="151347200"/>
        <c:scaling>
          <c:orientation val="minMax"/>
        </c:scaling>
        <c:delete val="1"/>
        <c:axPos val="b"/>
        <c:numFmt formatCode="General" sourceLinked="1"/>
        <c:tickLblPos val="nextTo"/>
        <c:crossAx val="151348736"/>
        <c:crosses val="autoZero"/>
        <c:auto val="1"/>
        <c:lblAlgn val="ctr"/>
        <c:lblOffset val="100"/>
        <c:tickLblSkip val="1"/>
        <c:tickMarkSkip val="1"/>
      </c:catAx>
      <c:valAx>
        <c:axId val="151348736"/>
        <c:scaling>
          <c:orientation val="minMax"/>
          <c:max val="8"/>
        </c:scaling>
        <c:axPos val="l"/>
        <c:majorGridlines/>
        <c:title>
          <c:tx>
            <c:rich>
              <a:bodyPr/>
              <a:lstStyle/>
              <a:p>
                <a:pPr>
                  <a:defRPr/>
                </a:pPr>
                <a:r>
                  <a:rPr lang="en-US"/>
                  <a:t>Average score (max. 8)</a:t>
                </a:r>
              </a:p>
            </c:rich>
          </c:tx>
          <c:layout>
            <c:manualLayout>
              <c:xMode val="edge"/>
              <c:yMode val="edge"/>
              <c:x val="1.3985189351331103E-2"/>
              <c:y val="0.3463552602799661"/>
            </c:manualLayout>
          </c:layout>
        </c:title>
        <c:numFmt formatCode="General" sourceLinked="1"/>
        <c:tickLblPos val="nextTo"/>
        <c:txPr>
          <a:bodyPr rot="0" vert="horz"/>
          <a:lstStyle/>
          <a:p>
            <a:pPr>
              <a:defRPr/>
            </a:pPr>
            <a:endParaRPr lang="en-US"/>
          </a:p>
        </c:txPr>
        <c:crossAx val="151347200"/>
        <c:crosses val="autoZero"/>
        <c:crossBetween val="between"/>
      </c:valAx>
    </c:plotArea>
    <c:plotVisOnly val="1"/>
    <c:dispBlanksAs val="gap"/>
  </c:chart>
  <c:spPr>
    <a:ln>
      <a:solidFill>
        <a:schemeClr val="tx1"/>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Hands on</a:t>
            </a:r>
          </a:p>
        </c:rich>
      </c:tx>
      <c:layout>
        <c:manualLayout>
          <c:xMode val="edge"/>
          <c:yMode val="edge"/>
          <c:x val="0.43793961086112598"/>
          <c:y val="3.2000083333550311E-2"/>
        </c:manualLayout>
      </c:layout>
    </c:title>
    <c:plotArea>
      <c:layout>
        <c:manualLayout>
          <c:layoutTarget val="inner"/>
          <c:xMode val="edge"/>
          <c:yMode val="edge"/>
          <c:x val="0.13817346011126402"/>
          <c:y val="0.16266709027888102"/>
          <c:w val="0.8219764808810659"/>
          <c:h val="0.72800189583827113"/>
        </c:manualLayout>
      </c:layout>
      <c:barChart>
        <c:barDir val="col"/>
        <c:grouping val="clustered"/>
        <c:ser>
          <c:idx val="0"/>
          <c:order val="0"/>
          <c:tx>
            <c:v>With model</c:v>
          </c:tx>
          <c:dLbls>
            <c:txPr>
              <a:bodyPr rot="-5400000" vert="horz"/>
              <a:lstStyle/>
              <a:p>
                <a:pPr>
                  <a:defRPr/>
                </a:pPr>
                <a:endParaRPr lang="en-US"/>
              </a:p>
            </c:txPr>
            <c:dLblPos val="inBase"/>
            <c:showSerName val="1"/>
          </c:dLbls>
          <c:errBars>
            <c:errBarType val="both"/>
            <c:errValType val="cust"/>
            <c:plus>
              <c:numRef>
                <c:f>'hands on'!$H$14</c:f>
                <c:numCache>
                  <c:formatCode>General</c:formatCode>
                  <c:ptCount val="1"/>
                  <c:pt idx="0">
                    <c:v>0.7824607964359509</c:v>
                  </c:pt>
                </c:numCache>
              </c:numRef>
            </c:plus>
            <c:minus>
              <c:numRef>
                <c:f>'hands on'!$H$14</c:f>
                <c:numCache>
                  <c:formatCode>General</c:formatCode>
                  <c:ptCount val="1"/>
                  <c:pt idx="0">
                    <c:v>0.7824607964359509</c:v>
                  </c:pt>
                </c:numCache>
              </c:numRef>
            </c:minus>
          </c:errBars>
          <c:val>
            <c:numRef>
              <c:f>'hands on'!$H$12</c:f>
              <c:numCache>
                <c:formatCode>General</c:formatCode>
                <c:ptCount val="1"/>
                <c:pt idx="0">
                  <c:v>9.4285714285714111</c:v>
                </c:pt>
              </c:numCache>
            </c:numRef>
          </c:val>
        </c:ser>
        <c:ser>
          <c:idx val="1"/>
          <c:order val="1"/>
          <c:tx>
            <c:v>without model</c:v>
          </c:tx>
          <c:dLbls>
            <c:txPr>
              <a:bodyPr rot="-5400000" vert="horz"/>
              <a:lstStyle/>
              <a:p>
                <a:pPr>
                  <a:defRPr/>
                </a:pPr>
                <a:endParaRPr lang="en-US"/>
              </a:p>
            </c:txPr>
            <c:dLblPos val="inBase"/>
            <c:showSerName val="1"/>
          </c:dLbls>
          <c:errBars>
            <c:errBarType val="both"/>
            <c:errValType val="cust"/>
            <c:plus>
              <c:numRef>
                <c:f>'hands on'!$I$14</c:f>
                <c:numCache>
                  <c:formatCode>General</c:formatCode>
                  <c:ptCount val="1"/>
                  <c:pt idx="0">
                    <c:v>1.3776643944275648</c:v>
                  </c:pt>
                </c:numCache>
              </c:numRef>
            </c:plus>
            <c:minus>
              <c:numRef>
                <c:f>'hands on'!$I$14</c:f>
                <c:numCache>
                  <c:formatCode>General</c:formatCode>
                  <c:ptCount val="1"/>
                  <c:pt idx="0">
                    <c:v>1.3776643944275648</c:v>
                  </c:pt>
                </c:numCache>
              </c:numRef>
            </c:minus>
          </c:errBars>
          <c:val>
            <c:numRef>
              <c:f>'hands on'!$I$12</c:f>
              <c:numCache>
                <c:formatCode>General</c:formatCode>
                <c:ptCount val="1"/>
                <c:pt idx="0">
                  <c:v>5.5714285714285712</c:v>
                </c:pt>
              </c:numCache>
            </c:numRef>
          </c:val>
        </c:ser>
        <c:axId val="150110208"/>
        <c:axId val="150111744"/>
      </c:barChart>
      <c:catAx>
        <c:axId val="150110208"/>
        <c:scaling>
          <c:orientation val="minMax"/>
        </c:scaling>
        <c:delete val="1"/>
        <c:axPos val="b"/>
        <c:numFmt formatCode="General" sourceLinked="1"/>
        <c:tickLblPos val="nextTo"/>
        <c:crossAx val="150111744"/>
        <c:crosses val="autoZero"/>
        <c:auto val="1"/>
        <c:lblAlgn val="ctr"/>
        <c:lblOffset val="100"/>
        <c:tickLblSkip val="1"/>
        <c:tickMarkSkip val="1"/>
      </c:catAx>
      <c:valAx>
        <c:axId val="150111744"/>
        <c:scaling>
          <c:orientation val="minMax"/>
        </c:scaling>
        <c:axPos val="l"/>
        <c:majorGridlines/>
        <c:title>
          <c:tx>
            <c:rich>
              <a:bodyPr/>
              <a:lstStyle/>
              <a:p>
                <a:pPr>
                  <a:defRPr/>
                </a:pPr>
                <a:r>
                  <a:rPr lang="en-US"/>
                  <a:t>Average score (max. score</a:t>
                </a:r>
                <a:r>
                  <a:rPr lang="en-US" baseline="0"/>
                  <a:t> = 12)</a:t>
                </a:r>
                <a:endParaRPr lang="en-US"/>
              </a:p>
            </c:rich>
          </c:tx>
          <c:layout>
            <c:manualLayout>
              <c:xMode val="edge"/>
              <c:yMode val="edge"/>
              <c:x val="2.1328605110801809E-2"/>
              <c:y val="0.28635031732144711"/>
            </c:manualLayout>
          </c:layout>
        </c:title>
        <c:numFmt formatCode="General" sourceLinked="1"/>
        <c:tickLblPos val="nextTo"/>
        <c:txPr>
          <a:bodyPr rot="0" vert="horz"/>
          <a:lstStyle/>
          <a:p>
            <a:pPr>
              <a:defRPr/>
            </a:pPr>
            <a:endParaRPr lang="en-US"/>
          </a:p>
        </c:txPr>
        <c:crossAx val="150110208"/>
        <c:crosses val="autoZero"/>
        <c:crossBetween val="between"/>
      </c:valAx>
    </c:plotArea>
    <c:plotVisOnly val="1"/>
    <c:dispBlanksAs val="gap"/>
  </c:chart>
  <c:spPr>
    <a:ln>
      <a:solidFill>
        <a:schemeClr val="tx1"/>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3162</Words>
  <Characters>18026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Abstract [Karen]</vt:lpstr>
    </vt:vector>
  </TitlesOfParts>
  <Company>CMT</Company>
  <LinksUpToDate>false</LinksUpToDate>
  <CharactersWithSpaces>21146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[Karen]</dc:title>
  <dc:subject/>
  <dc:creator>Karen Chen</dc:creator>
  <cp:keywords/>
  <dc:description/>
  <cp:lastModifiedBy>CAE</cp:lastModifiedBy>
  <cp:revision>2</cp:revision>
  <dcterms:created xsi:type="dcterms:W3CDTF">2009-05-08T19:12:00Z</dcterms:created>
  <dcterms:modified xsi:type="dcterms:W3CDTF">2009-05-08T19:12:00Z</dcterms:modified>
</cp:coreProperties>
</file>